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Msxml2.SAXXMLReader.5.0" ShapeID="_x0000_i1025" DrawAspect="Content" ObjectID="_1607943448" r:id="rId7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="0088522A">
        <w:rPr>
          <w:rFonts w:cs="Times New Roman"/>
          <w:sz w:val="24"/>
          <w:szCs w:val="24"/>
          <w:lang w:val="hr-HR"/>
        </w:rPr>
        <w:t xml:space="preserve">                                                    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585ABC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27165">
        <w:rPr>
          <w:rFonts w:ascii="Times New Roman" w:hAnsi="Times New Roman" w:cs="Times New Roman"/>
          <w:sz w:val="24"/>
          <w:szCs w:val="24"/>
          <w:lang w:val="hr-HR"/>
        </w:rPr>
        <w:t>-01/06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4B5CFC">
        <w:rPr>
          <w:rFonts w:ascii="Times New Roman" w:hAnsi="Times New Roman" w:cs="Times New Roman"/>
          <w:sz w:val="24"/>
          <w:szCs w:val="24"/>
          <w:lang w:val="hr-HR"/>
        </w:rPr>
        <w:t>. broj: 2196/05-1</w:t>
      </w:r>
      <w:r w:rsidR="00585ABC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27165">
        <w:rPr>
          <w:rFonts w:ascii="Times New Roman" w:hAnsi="Times New Roman" w:cs="Times New Roman"/>
          <w:sz w:val="24"/>
          <w:szCs w:val="24"/>
          <w:lang w:val="hr-HR"/>
        </w:rPr>
        <w:t>-02</w:t>
      </w:r>
      <w:bookmarkStart w:id="0" w:name="_GoBack"/>
      <w:bookmarkEnd w:id="0"/>
    </w:p>
    <w:p w:rsidR="0098785E" w:rsidRPr="005A36FE" w:rsidRDefault="00474B75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20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585ABC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39</w:t>
      </w:r>
      <w:r w:rsidR="009878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 xml:space="preserve">vijeće Općine </w:t>
      </w:r>
      <w:proofErr w:type="spellStart"/>
      <w:r w:rsidR="00617B58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617B58">
        <w:rPr>
          <w:rFonts w:ascii="Times New Roman" w:hAnsi="Times New Roman" w:cs="Times New Roman"/>
          <w:sz w:val="24"/>
          <w:szCs w:val="24"/>
          <w:lang w:val="hr-HR"/>
        </w:rPr>
        <w:t xml:space="preserve"> na svojoj </w:t>
      </w:r>
      <w:r w:rsidR="00585ABC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EF572C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A546B9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A546B9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474B75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585ABC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98785E" w:rsidRPr="005A36FE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</w:t>
      </w:r>
      <w:r w:rsidR="00585ABC">
        <w:rPr>
          <w:rFonts w:ascii="Times New Roman" w:hAnsi="Times New Roman" w:cs="Times New Roman"/>
          <w:b/>
          <w:bCs/>
          <w:sz w:val="28"/>
          <w:szCs w:val="28"/>
          <w:lang w:val="hr-HR"/>
        </w:rPr>
        <w:t>9. do 2021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</w:t>
      </w:r>
      <w:r w:rsidR="00585ABC">
        <w:rPr>
          <w:rFonts w:ascii="Times New Roman" w:hAnsi="Times New Roman" w:cs="Times New Roman"/>
          <w:sz w:val="24"/>
          <w:szCs w:val="24"/>
          <w:lang w:val="hr-HR"/>
        </w:rPr>
        <w:t>9. do 2021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5A36FE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</w:t>
            </w:r>
            <w:r w:rsidR="009B56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9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</w:t>
            </w:r>
            <w:r w:rsidR="009B56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2020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                   </w:t>
            </w:r>
            <w:r w:rsidR="009B56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2021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B568F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4.928.000,00</w:t>
            </w:r>
            <w:r w:rsidR="00D67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2.502.000,00</w:t>
            </w:r>
            <w:r w:rsidR="00D67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1.554.500,00</w:t>
            </w:r>
            <w:r w:rsidR="00D67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13E93" w:rsidRPr="00D67946" w:rsidRDefault="004617C2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85A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</w:t>
            </w:r>
          </w:p>
          <w:p w:rsidR="0098785E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31</w:t>
            </w:r>
          </w:p>
          <w:p w:rsidR="00585ABC" w:rsidRPr="00D67946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41.000,00 kn</w:t>
            </w:r>
          </w:p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2.000,00 kn</w:t>
            </w:r>
          </w:p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36.900,00 kn</w:t>
            </w:r>
          </w:p>
          <w:p w:rsidR="00585ABC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2.000,00 kn</w:t>
            </w:r>
          </w:p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36.900,00</w:t>
            </w:r>
            <w:r w:rsidR="0088522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585ABC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Vatrogastvo i civilna zaštita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85A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 – Vatrogasni dom  i višenamjenski objekt</w:t>
            </w:r>
          </w:p>
          <w:p w:rsidR="0098785E" w:rsidRPr="00D67946" w:rsidRDefault="00A32BD9" w:rsidP="00A32BD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(v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atrogasni dom i višenamjenski objekt)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585A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:rsidR="00585AB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D67946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D67946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 – Razvoj ruralnog turizma</w:t>
            </w:r>
          </w:p>
          <w:p w:rsidR="0098785E" w:rsidRDefault="0098785E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Provedba Mjere 7.4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Program ruralnog razvoja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Dom kulture </w:t>
            </w:r>
            <w:proofErr w:type="spellStart"/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  <w:p w:rsidR="00585ABC" w:rsidRDefault="00585ABC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D67946" w:rsidRDefault="006509F9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1.5</w:t>
            </w:r>
            <w:r w:rsidR="000B4BFD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6509F9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6509F9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B855D0" w:rsidRPr="00D67946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6509F9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88522A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Pr="00D67946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:rsidR="0088522A" w:rsidRPr="00D67946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8522A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:rsidR="0088522A" w:rsidRPr="00D67946" w:rsidRDefault="0088522A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Pr="00D67946" w:rsidRDefault="0088522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Pr="00D67946" w:rsidRDefault="0088522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K301219- WIFI 4 EU</w:t>
            </w:r>
          </w:p>
          <w:p w:rsidR="0088522A" w:rsidRPr="00D67946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(nabava informatičke opreme)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Pr="00D67946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88522A" w:rsidRPr="00D67946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8522A" w:rsidRPr="00D67946" w:rsidRDefault="0088522A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1.1.2. Razvoj tehnološke infrastrukture</w:t>
            </w:r>
          </w:p>
          <w:p w:rsidR="0088522A" w:rsidRPr="00D67946" w:rsidRDefault="0088522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110.000,00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Održavanje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6509F9" w:rsidRDefault="006509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41</w:t>
            </w:r>
          </w:p>
          <w:p w:rsidR="006509F9" w:rsidRPr="00D67946" w:rsidRDefault="006509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98785E" w:rsidRPr="00D67946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8785E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rPr>
          <w:trHeight w:val="2268"/>
        </w:trPr>
        <w:tc>
          <w:tcPr>
            <w:tcW w:w="1868" w:type="dxa"/>
          </w:tcPr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 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98785E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4.500,00 kn</w:t>
            </w: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4.500,00 kn</w:t>
            </w: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67946" w:rsidTr="00D67946">
        <w:trPr>
          <w:trHeight w:val="1780"/>
        </w:trPr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Izgradnja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:rsidR="0098785E" w:rsidRPr="00D67946" w:rsidRDefault="0098785E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uređaj za pročišćavanje otpadnih voda, biciklistička staza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75</w:t>
            </w:r>
            <w:r w:rsidR="0068157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68157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98785E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A44BB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D67946" w:rsidRPr="00D67946" w:rsidTr="00D67946">
        <w:trPr>
          <w:trHeight w:val="2259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:rsidR="0098785E" w:rsidRPr="00D67946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A44BBD" w:rsidRDefault="00A44BBD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:rsidR="006509F9" w:rsidRPr="00D67946" w:rsidRDefault="006509F9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:rsidR="0098785E" w:rsidRPr="00D67946" w:rsidRDefault="0098785E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cesta </w:t>
            </w:r>
            <w:proofErr w:type="spellStart"/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goblje</w:t>
            </w:r>
            <w:proofErr w:type="spellEnd"/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; izgradnja nogostupa i potpornih zidova</w:t>
            </w:r>
            <w:r w:rsidR="006509F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:rsidR="0098785E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673" w:type="dxa"/>
          </w:tcPr>
          <w:p w:rsidR="00FC1F04" w:rsidRPr="00D67946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42.300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,00 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FC1F04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B568F" w:rsidRPr="00D67946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136.900,00 kn</w:t>
            </w:r>
          </w:p>
          <w:p w:rsidR="00FC1F04" w:rsidRPr="00D67946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FC1F04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42.300,00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88522A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8522A" w:rsidRPr="00D67946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63.900,00 kn</w:t>
            </w:r>
          </w:p>
          <w:p w:rsidR="00FC1F04" w:rsidRPr="00D67946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D67946" w:rsidRPr="00D67946" w:rsidTr="00D67946">
        <w:trPr>
          <w:trHeight w:val="2740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D67946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2A06C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rPr>
          <w:trHeight w:val="2693"/>
        </w:trPr>
        <w:tc>
          <w:tcPr>
            <w:tcW w:w="1868" w:type="dxa"/>
          </w:tcPr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:rsidR="0098785E" w:rsidRPr="00D67946" w:rsidRDefault="0098785E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(izgradnja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kanalizacije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41447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:rsidR="0098785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rPr>
          <w:trHeight w:val="2688"/>
        </w:trPr>
        <w:tc>
          <w:tcPr>
            <w:tcW w:w="1868" w:type="dxa"/>
          </w:tcPr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CB2591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:rsidR="0098785E" w:rsidRPr="00D67946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C869A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Javna rasvjeta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povećanje ekonomičnosti – LED rasvjeta)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</w:t>
            </w:r>
            <w:r w:rsidR="002A06CC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 i unapređenje elektroprijeno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sne mreže te sustava javne rasvjete</w:t>
            </w:r>
          </w:p>
        </w:tc>
        <w:tc>
          <w:tcPr>
            <w:tcW w:w="1588" w:type="dxa"/>
          </w:tcPr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:rsidR="0098785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</w:t>
            </w:r>
            <w:r w:rsidR="00C869A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</w:tr>
      <w:tr w:rsidR="00D67946" w:rsidRPr="00D67946" w:rsidTr="00D67946">
        <w:trPr>
          <w:trHeight w:val="2245"/>
        </w:trPr>
        <w:tc>
          <w:tcPr>
            <w:tcW w:w="1868" w:type="dxa"/>
          </w:tcPr>
          <w:p w:rsidR="0098785E" w:rsidRPr="00D67946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98785E" w:rsidRPr="00D67946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CB2591" w:rsidRDefault="004A062E" w:rsidP="00CB259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CB2591" w:rsidRPr="00D67946" w:rsidRDefault="00CB2591" w:rsidP="00CB259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:rsidR="00A44BBD" w:rsidRPr="00D67946" w:rsidRDefault="00A44BBD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98785E" w:rsidRPr="00D67946" w:rsidRDefault="00CB259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K300601– Sanacija nelegalnih deponija 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otpada</w:t>
            </w:r>
          </w:p>
          <w:p w:rsidR="0098785E" w:rsidRPr="00D67946" w:rsidRDefault="0098785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plan gospodarenja; oprema za razvrstavanje otpada)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40.000,00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210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4A062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189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kn </w:t>
            </w:r>
          </w:p>
        </w:tc>
        <w:tc>
          <w:tcPr>
            <w:tcW w:w="1559" w:type="dxa"/>
          </w:tcPr>
          <w:p w:rsidR="004A062E" w:rsidRPr="00D67946" w:rsidRDefault="00CB259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CB25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 </w:t>
            </w:r>
          </w:p>
        </w:tc>
      </w:tr>
      <w:tr w:rsidR="00D67946" w:rsidRPr="00D67946" w:rsidTr="00D67946">
        <w:trPr>
          <w:trHeight w:val="850"/>
        </w:trPr>
        <w:tc>
          <w:tcPr>
            <w:tcW w:w="1868" w:type="dxa"/>
          </w:tcPr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44BBD" w:rsidRDefault="00A44BBD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1B13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1B13FE" w:rsidRDefault="001B13F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:rsidR="001B13FE" w:rsidRPr="00D67946" w:rsidRDefault="001B13F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71</w:t>
            </w:r>
          </w:p>
        </w:tc>
        <w:tc>
          <w:tcPr>
            <w:tcW w:w="927" w:type="dxa"/>
          </w:tcPr>
          <w:p w:rsidR="001B13FE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1B13FE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B13FE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K300602 – Energetska učinkovitost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zgradarstvu</w:t>
            </w:r>
            <w:proofErr w:type="spellEnd"/>
          </w:p>
          <w:p w:rsidR="001B13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1B13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dokumentacija-</w:t>
            </w:r>
            <w:proofErr w:type="spellStart"/>
            <w:r w:rsidR="001B13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ener.obnova</w:t>
            </w:r>
            <w:proofErr w:type="spellEnd"/>
            <w:r w:rsidR="001B13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stara dvorana; energetska obnova zgrade dječjeg vrtića; </w:t>
            </w:r>
            <w:r w:rsidR="001B13F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energetska obnova zgrada</w:t>
            </w:r>
            <w:r w:rsidR="001B13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-lovački dom, ribički, stara sportska dvorana;</w:t>
            </w:r>
          </w:p>
          <w:p w:rsidR="004A062E" w:rsidRPr="00D67946" w:rsidRDefault="004A062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solarnih panela;)</w:t>
            </w:r>
          </w:p>
        </w:tc>
        <w:tc>
          <w:tcPr>
            <w:tcW w:w="1814" w:type="dxa"/>
          </w:tcPr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3.4.1. Poticanje proizvodnje energije iz obnovljivih izvora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D67946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497.500,00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1B13FE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B13FE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B13FE" w:rsidRPr="00D67946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147.500,00 kn</w:t>
            </w:r>
          </w:p>
        </w:tc>
        <w:tc>
          <w:tcPr>
            <w:tcW w:w="1673" w:type="dxa"/>
          </w:tcPr>
          <w:p w:rsidR="004A062E" w:rsidRPr="00D67946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4A062E" w:rsidRPr="00D67946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19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1B13F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012B61" w:rsidRPr="00D67946" w:rsidTr="00D67946">
        <w:trPr>
          <w:trHeight w:val="850"/>
        </w:trPr>
        <w:tc>
          <w:tcPr>
            <w:tcW w:w="1868" w:type="dxa"/>
          </w:tcPr>
          <w:p w:rsidR="00012B61" w:rsidRDefault="00012B6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3008 Obrazovanje-Predškolski odgoj</w:t>
            </w:r>
          </w:p>
          <w:p w:rsidR="00012B61" w:rsidRDefault="00012B6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12B61" w:rsidRDefault="00012B6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:rsidR="00012B61" w:rsidRPr="00D67946" w:rsidRDefault="00012B6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52</w:t>
            </w:r>
          </w:p>
        </w:tc>
        <w:tc>
          <w:tcPr>
            <w:tcW w:w="927" w:type="dxa"/>
          </w:tcPr>
          <w:p w:rsidR="00012B61" w:rsidRDefault="00012B6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012B61" w:rsidRPr="00D67946" w:rsidRDefault="00012B6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012B61" w:rsidRPr="00D67946" w:rsidRDefault="00012B6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K301216 – Poboljšanje materijalnih uvjeta u dječjem vrtiću</w:t>
            </w:r>
          </w:p>
        </w:tc>
        <w:tc>
          <w:tcPr>
            <w:tcW w:w="1814" w:type="dxa"/>
          </w:tcPr>
          <w:p w:rsidR="00012B61" w:rsidRPr="00D67946" w:rsidRDefault="00012B61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012B61" w:rsidRPr="00D67946" w:rsidRDefault="00012B61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12B61" w:rsidRDefault="00012B61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4.2.1.  Izgradnja, dogradnja i opremanje ustanova </w:t>
            </w:r>
          </w:p>
          <w:p w:rsidR="00012B61" w:rsidRDefault="00012B61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D67946" w:rsidRDefault="005E71BE" w:rsidP="00012B6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012B61" w:rsidRDefault="00012B6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:rsidR="00012B61" w:rsidRDefault="00012B6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12B61" w:rsidRDefault="00012B6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12B61" w:rsidRDefault="00012B6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12B61" w:rsidRDefault="00012B6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150.000,00 kn</w:t>
            </w:r>
          </w:p>
        </w:tc>
        <w:tc>
          <w:tcPr>
            <w:tcW w:w="1673" w:type="dxa"/>
          </w:tcPr>
          <w:p w:rsidR="00012B61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45.000,00 kn</w:t>
            </w: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135.000,00 kn</w:t>
            </w:r>
          </w:p>
        </w:tc>
        <w:tc>
          <w:tcPr>
            <w:tcW w:w="1559" w:type="dxa"/>
          </w:tcPr>
          <w:p w:rsidR="00012B61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45.000,00 kn</w:t>
            </w: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E71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5E71BE" w:rsidRPr="00D67946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</w:p>
          <w:p w:rsidR="0098785E" w:rsidRPr="00D67946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oprema za knjižnicu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98785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371F7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371F7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D67946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  <w:tc>
          <w:tcPr>
            <w:tcW w:w="1673" w:type="dxa"/>
          </w:tcPr>
          <w:p w:rsidR="0098785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B568F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4.500,00 kn</w:t>
            </w: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B568F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D67946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41.400,00 kn</w:t>
            </w:r>
          </w:p>
        </w:tc>
        <w:tc>
          <w:tcPr>
            <w:tcW w:w="1559" w:type="dxa"/>
          </w:tcPr>
          <w:p w:rsidR="0098785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B568F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B568F" w:rsidRDefault="009B568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4.500,00 kn</w:t>
            </w: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D67946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41.500,00 kn</w:t>
            </w:r>
          </w:p>
        </w:tc>
      </w:tr>
      <w:tr w:rsidR="005E71BE" w:rsidRPr="00D67946" w:rsidTr="00D67946">
        <w:tc>
          <w:tcPr>
            <w:tcW w:w="1868" w:type="dxa"/>
          </w:tcPr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5E71BE" w:rsidRPr="00D67946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5E71BE" w:rsidRPr="00D67946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5E71BE" w:rsidRPr="00D67946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K301223 – Nabava opreme za Dom kulture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</w:p>
        </w:tc>
        <w:tc>
          <w:tcPr>
            <w:tcW w:w="1814" w:type="dxa"/>
          </w:tcPr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9.000,00 kn</w:t>
            </w:r>
          </w:p>
        </w:tc>
        <w:tc>
          <w:tcPr>
            <w:tcW w:w="1559" w:type="dxa"/>
          </w:tcPr>
          <w:p w:rsidR="005E71BE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9.000,00 kn</w:t>
            </w:r>
          </w:p>
        </w:tc>
      </w:tr>
      <w:tr w:rsidR="005E71BE" w:rsidRPr="00D67946" w:rsidTr="00D67946">
        <w:tc>
          <w:tcPr>
            <w:tcW w:w="1868" w:type="dxa"/>
          </w:tcPr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:rsidR="005E71BE" w:rsidRPr="00D67946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5E71BE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5E71BE" w:rsidRPr="00D67946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5E71BE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K301224 – Izrada projektne dokumentacije </w:t>
            </w:r>
          </w:p>
          <w:p w:rsidR="005E71BE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(spomen područje minsko polje)</w:t>
            </w:r>
          </w:p>
        </w:tc>
        <w:tc>
          <w:tcPr>
            <w:tcW w:w="1814" w:type="dxa"/>
          </w:tcPr>
          <w:p w:rsidR="005E71BE" w:rsidRPr="00D67946" w:rsidRDefault="009D1231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:rsidR="005E71BE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350.000,00 kn</w:t>
            </w:r>
          </w:p>
        </w:tc>
        <w:tc>
          <w:tcPr>
            <w:tcW w:w="1673" w:type="dxa"/>
          </w:tcPr>
          <w:p w:rsidR="005E71BE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:rsidR="005E71BE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3011 </w:t>
            </w:r>
            <w:r w:rsidR="0019035D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športa - 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D123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9D1231" w:rsidRPr="00D67946" w:rsidRDefault="009D123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52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  <w:p w:rsidR="00AA07C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Pr="00D6794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98785E" w:rsidRPr="00D67946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14.4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Pr="00D67946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3.600,00 kn</w:t>
            </w:r>
          </w:p>
        </w:tc>
        <w:tc>
          <w:tcPr>
            <w:tcW w:w="1559" w:type="dxa"/>
          </w:tcPr>
          <w:p w:rsidR="0098785E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14.4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1231" w:rsidRPr="00D67946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AA07C6" w:rsidRPr="00D67946" w:rsidRDefault="00AA07C6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3014</w:t>
            </w:r>
            <w:r w:rsidR="009D123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Građevinski objekti</w:t>
            </w:r>
          </w:p>
          <w:p w:rsidR="009D1231" w:rsidRPr="00D67946" w:rsidRDefault="009D123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98785E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AA07C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:rsidR="00AA07C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Pr="00D6794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71</w:t>
            </w:r>
          </w:p>
        </w:tc>
        <w:tc>
          <w:tcPr>
            <w:tcW w:w="1559" w:type="dxa"/>
          </w:tcPr>
          <w:p w:rsidR="0098785E" w:rsidRPr="00D67946" w:rsidRDefault="00AA07C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Default="009D1231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</w:t>
            </w:r>
            <w:r w:rsidR="00AA07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301225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AA07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–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AA07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Građevinski objekti (dodatna ulaganja-Dom kulture </w:t>
            </w:r>
            <w:proofErr w:type="spellStart"/>
            <w:r w:rsidR="00AA07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="00AA07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općinski stanovi)</w:t>
            </w:r>
          </w:p>
          <w:p w:rsidR="00AA07C6" w:rsidRPr="00D67946" w:rsidRDefault="00AA07C6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Kupovina kuće </w:t>
            </w:r>
          </w:p>
        </w:tc>
        <w:tc>
          <w:tcPr>
            <w:tcW w:w="1814" w:type="dxa"/>
          </w:tcPr>
          <w:p w:rsidR="00AA07C6" w:rsidRPr="00D67946" w:rsidRDefault="00AA07C6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AA07C6" w:rsidRPr="00D67946" w:rsidRDefault="00AA07C6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Default="00AA07C6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4.2.1.  Izgradnja, dogradnja i opremanje ustanova </w:t>
            </w:r>
          </w:p>
          <w:p w:rsidR="0098785E" w:rsidRPr="00D67946" w:rsidRDefault="0098785E" w:rsidP="00AA07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98785E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AA07C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:rsidR="00AA07C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Pr="00D6794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673" w:type="dxa"/>
          </w:tcPr>
          <w:p w:rsidR="0098785E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27.000,00 kn</w:t>
            </w:r>
          </w:p>
          <w:p w:rsidR="00AA07C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Pr="00D6794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45.000,00 kn</w:t>
            </w:r>
          </w:p>
        </w:tc>
        <w:tc>
          <w:tcPr>
            <w:tcW w:w="1559" w:type="dxa"/>
          </w:tcPr>
          <w:p w:rsidR="0098785E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27.000,00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AA07C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A07C6" w:rsidRPr="00D67946" w:rsidRDefault="00AA07C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45.000,00 kn</w:t>
            </w:r>
          </w:p>
        </w:tc>
      </w:tr>
    </w:tbl>
    <w:p w:rsidR="0098785E" w:rsidRPr="00D67946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D974B0" w:rsidRPr="00D67946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:rsidR="0098785E" w:rsidRPr="00D67946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AA07C6">
        <w:rPr>
          <w:rFonts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</w:p>
    <w:p w:rsidR="0098785E" w:rsidRPr="00D67946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D56A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67946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98785E" w:rsidRPr="00D67946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41</w:t>
      </w:r>
      <w:r w:rsidR="002D56A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67946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98785E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D56A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67946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AA07C6" w:rsidRPr="00D67946" w:rsidRDefault="002D56A3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61 </w:t>
      </w:r>
      <w:r w:rsidR="00AA07C6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:rsidR="0098785E" w:rsidRPr="00D67946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2D56A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67946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EF572C" w:rsidRDefault="00EF572C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EF572C" w:rsidRDefault="00EF572C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EF572C" w:rsidRDefault="00EF572C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2.</w:t>
      </w:r>
    </w:p>
    <w:p w:rsidR="0098785E" w:rsidRPr="00D67946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Plan razvojnih programa Općine </w:t>
      </w:r>
      <w:proofErr w:type="spellStart"/>
      <w:r w:rsidRPr="00D67946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</w:t>
      </w:r>
      <w:r w:rsidR="00414470">
        <w:rPr>
          <w:rFonts w:ascii="Times New Roman" w:hAnsi="Times New Roman" w:cs="Times New Roman"/>
          <w:sz w:val="24"/>
          <w:szCs w:val="24"/>
          <w:lang w:val="hr-HR"/>
        </w:rPr>
        <w:t>9. do 2021</w:t>
      </w: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. godine sastavni je dio Proračuna Općine </w:t>
      </w:r>
      <w:proofErr w:type="spellStart"/>
      <w:r w:rsidRPr="00D67946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 za 201</w:t>
      </w:r>
      <w:r w:rsidR="00414470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:rsidR="0098785E" w:rsidRPr="00D67946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:rsidR="0098785E" w:rsidRPr="00D67946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Plan razvojnih programa stupa na snagu osmog dana od dana objave u “Službenom vjesniku” Vukovarsko-srijemske županije, a primjenjuje se od 01. siječnja 201</w:t>
      </w:r>
      <w:r w:rsidR="00414470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. godine.      </w:t>
      </w: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C"/>
    <w:rsid w:val="00005F63"/>
    <w:rsid w:val="00012B61"/>
    <w:rsid w:val="00017C6A"/>
    <w:rsid w:val="000254D5"/>
    <w:rsid w:val="00027EE8"/>
    <w:rsid w:val="000558E2"/>
    <w:rsid w:val="00074BD0"/>
    <w:rsid w:val="00077955"/>
    <w:rsid w:val="00085328"/>
    <w:rsid w:val="000B4BFD"/>
    <w:rsid w:val="000C69B2"/>
    <w:rsid w:val="000D73AC"/>
    <w:rsid w:val="000F5B57"/>
    <w:rsid w:val="000F74A1"/>
    <w:rsid w:val="00155AB7"/>
    <w:rsid w:val="00157B42"/>
    <w:rsid w:val="001700CB"/>
    <w:rsid w:val="00184EC2"/>
    <w:rsid w:val="0019035D"/>
    <w:rsid w:val="001A6DAF"/>
    <w:rsid w:val="001B13FE"/>
    <w:rsid w:val="001C12DA"/>
    <w:rsid w:val="001D3ACF"/>
    <w:rsid w:val="0020740F"/>
    <w:rsid w:val="00217D43"/>
    <w:rsid w:val="00220F9B"/>
    <w:rsid w:val="0024573D"/>
    <w:rsid w:val="00252C74"/>
    <w:rsid w:val="00261EAA"/>
    <w:rsid w:val="002A06CC"/>
    <w:rsid w:val="002B021D"/>
    <w:rsid w:val="002D56A3"/>
    <w:rsid w:val="002F4266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4470"/>
    <w:rsid w:val="004147BA"/>
    <w:rsid w:val="00424C92"/>
    <w:rsid w:val="004260A1"/>
    <w:rsid w:val="004340E8"/>
    <w:rsid w:val="004407D9"/>
    <w:rsid w:val="004617C2"/>
    <w:rsid w:val="00467DCE"/>
    <w:rsid w:val="00474B75"/>
    <w:rsid w:val="004A062E"/>
    <w:rsid w:val="004A0C7D"/>
    <w:rsid w:val="004B5CFC"/>
    <w:rsid w:val="004C059C"/>
    <w:rsid w:val="00544338"/>
    <w:rsid w:val="00571708"/>
    <w:rsid w:val="00585ABC"/>
    <w:rsid w:val="005A36FE"/>
    <w:rsid w:val="005C3D83"/>
    <w:rsid w:val="005E71BE"/>
    <w:rsid w:val="006134AE"/>
    <w:rsid w:val="006143AB"/>
    <w:rsid w:val="00617B58"/>
    <w:rsid w:val="00622505"/>
    <w:rsid w:val="00627C19"/>
    <w:rsid w:val="0063645F"/>
    <w:rsid w:val="00637058"/>
    <w:rsid w:val="006509F9"/>
    <w:rsid w:val="00651F28"/>
    <w:rsid w:val="00655874"/>
    <w:rsid w:val="00661FB3"/>
    <w:rsid w:val="006651A7"/>
    <w:rsid w:val="00667C87"/>
    <w:rsid w:val="00672946"/>
    <w:rsid w:val="00681576"/>
    <w:rsid w:val="006A239F"/>
    <w:rsid w:val="006D11DF"/>
    <w:rsid w:val="007156E7"/>
    <w:rsid w:val="007264B8"/>
    <w:rsid w:val="0076625C"/>
    <w:rsid w:val="00771037"/>
    <w:rsid w:val="007850D4"/>
    <w:rsid w:val="007D28C6"/>
    <w:rsid w:val="007D6575"/>
    <w:rsid w:val="00825C9F"/>
    <w:rsid w:val="008701E7"/>
    <w:rsid w:val="008775CB"/>
    <w:rsid w:val="0088522A"/>
    <w:rsid w:val="0088605B"/>
    <w:rsid w:val="00887D63"/>
    <w:rsid w:val="008B00E3"/>
    <w:rsid w:val="00925687"/>
    <w:rsid w:val="00941252"/>
    <w:rsid w:val="00954C80"/>
    <w:rsid w:val="0098785E"/>
    <w:rsid w:val="009A508E"/>
    <w:rsid w:val="009B1E24"/>
    <w:rsid w:val="009B568F"/>
    <w:rsid w:val="009D1231"/>
    <w:rsid w:val="009E6B46"/>
    <w:rsid w:val="009F3403"/>
    <w:rsid w:val="00A13E93"/>
    <w:rsid w:val="00A32BD9"/>
    <w:rsid w:val="00A356A0"/>
    <w:rsid w:val="00A3729D"/>
    <w:rsid w:val="00A44BBD"/>
    <w:rsid w:val="00A546B9"/>
    <w:rsid w:val="00A62788"/>
    <w:rsid w:val="00A72BCD"/>
    <w:rsid w:val="00A73673"/>
    <w:rsid w:val="00A8013C"/>
    <w:rsid w:val="00A94E37"/>
    <w:rsid w:val="00AA07C6"/>
    <w:rsid w:val="00AA3B13"/>
    <w:rsid w:val="00AE1EBE"/>
    <w:rsid w:val="00AE27D1"/>
    <w:rsid w:val="00AE6DD3"/>
    <w:rsid w:val="00B24DB8"/>
    <w:rsid w:val="00B33EDF"/>
    <w:rsid w:val="00B371F7"/>
    <w:rsid w:val="00B746CF"/>
    <w:rsid w:val="00B808AD"/>
    <w:rsid w:val="00B855D0"/>
    <w:rsid w:val="00B86958"/>
    <w:rsid w:val="00BA2981"/>
    <w:rsid w:val="00BB3404"/>
    <w:rsid w:val="00BE208C"/>
    <w:rsid w:val="00C273E5"/>
    <w:rsid w:val="00C45EB1"/>
    <w:rsid w:val="00C4716E"/>
    <w:rsid w:val="00C50AC0"/>
    <w:rsid w:val="00C76711"/>
    <w:rsid w:val="00C76CE3"/>
    <w:rsid w:val="00C869A5"/>
    <w:rsid w:val="00CB2591"/>
    <w:rsid w:val="00D27165"/>
    <w:rsid w:val="00D36B8B"/>
    <w:rsid w:val="00D405DE"/>
    <w:rsid w:val="00D67946"/>
    <w:rsid w:val="00D974B0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EF572C"/>
    <w:rsid w:val="00F20E07"/>
    <w:rsid w:val="00F21A16"/>
    <w:rsid w:val="00F34129"/>
    <w:rsid w:val="00F3620F"/>
    <w:rsid w:val="00F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7954-7896-4BA5-88ED-EE1D5CFA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Vanja Balić</cp:lastModifiedBy>
  <cp:revision>5</cp:revision>
  <cp:lastPrinted>2018-12-12T12:11:00Z</cp:lastPrinted>
  <dcterms:created xsi:type="dcterms:W3CDTF">2018-12-12T14:20:00Z</dcterms:created>
  <dcterms:modified xsi:type="dcterms:W3CDTF">2019-01-02T13:11:00Z</dcterms:modified>
</cp:coreProperties>
</file>