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4A9" w:rsidRDefault="00EC24A9" w:rsidP="00EC24A9">
      <w:pPr>
        <w:pStyle w:val="Bezproreda"/>
        <w:rPr>
          <w:rFonts w:ascii="Arial" w:hAnsi="Arial" w:cs="Arial"/>
          <w:b/>
        </w:rPr>
      </w:pPr>
    </w:p>
    <w:p w:rsidR="00EC24A9" w:rsidRPr="00745E54" w:rsidRDefault="00EC24A9" w:rsidP="00EC24A9">
      <w:pPr>
        <w:pStyle w:val="Bezproreda"/>
        <w:ind w:left="-142"/>
        <w:rPr>
          <w:rFonts w:ascii="Arial" w:hAnsi="Arial" w:cs="Arial"/>
          <w:b/>
          <w:sz w:val="16"/>
          <w:szCs w:val="16"/>
        </w:rPr>
      </w:pPr>
      <w:r w:rsidRPr="00745E54">
        <w:rPr>
          <w:rFonts w:ascii="Arial" w:hAnsi="Arial" w:cs="Arial"/>
          <w:b/>
          <w:sz w:val="16"/>
          <w:szCs w:val="16"/>
        </w:rPr>
        <w:t xml:space="preserve">                     </w:t>
      </w:r>
      <w:r w:rsidR="00745E54" w:rsidRPr="00745E54">
        <w:rPr>
          <w:rFonts w:ascii="Arial" w:hAnsi="Arial" w:cs="Arial"/>
          <w:b/>
          <w:sz w:val="16"/>
          <w:szCs w:val="16"/>
        </w:rPr>
        <w:t xml:space="preserve">                               </w:t>
      </w:r>
      <w:r w:rsidRPr="00745E54">
        <w:rPr>
          <w:rFonts w:ascii="Arial" w:hAnsi="Arial" w:cs="Arial"/>
          <w:b/>
          <w:sz w:val="16"/>
          <w:szCs w:val="16"/>
        </w:rPr>
        <w:t xml:space="preserve">                                                            </w:t>
      </w:r>
      <w:r w:rsidR="00C03F30" w:rsidRPr="00745E54">
        <w:rPr>
          <w:rFonts w:ascii="Arial" w:hAnsi="Arial" w:cs="Arial"/>
          <w:b/>
          <w:sz w:val="16"/>
          <w:szCs w:val="16"/>
        </w:rPr>
        <w:t xml:space="preserve">       </w:t>
      </w:r>
      <w:r w:rsidR="00DD4839" w:rsidRPr="00745E54">
        <w:rPr>
          <w:rFonts w:ascii="Arial" w:hAnsi="Arial" w:cs="Arial"/>
          <w:b/>
          <w:sz w:val="16"/>
          <w:szCs w:val="16"/>
        </w:rPr>
        <w:t xml:space="preserve"> </w:t>
      </w:r>
      <w:r w:rsidR="00745E54" w:rsidRPr="00745E54">
        <w:rPr>
          <w:rFonts w:ascii="Arial" w:hAnsi="Arial" w:cs="Arial"/>
          <w:b/>
          <w:sz w:val="16"/>
          <w:szCs w:val="16"/>
        </w:rPr>
        <w:t xml:space="preserve">           </w:t>
      </w:r>
      <w:r w:rsidR="00DD4839" w:rsidRPr="00745E54">
        <w:rPr>
          <w:rFonts w:ascii="Arial" w:hAnsi="Arial" w:cs="Arial"/>
          <w:b/>
          <w:sz w:val="16"/>
          <w:szCs w:val="16"/>
        </w:rPr>
        <w:t xml:space="preserve">  </w:t>
      </w:r>
      <w:r w:rsidR="00C03F30" w:rsidRPr="00745E54">
        <w:rPr>
          <w:rFonts w:ascii="Arial" w:hAnsi="Arial" w:cs="Arial"/>
          <w:b/>
          <w:sz w:val="16"/>
          <w:szCs w:val="16"/>
        </w:rPr>
        <w:t xml:space="preserve">  </w:t>
      </w:r>
      <w:r w:rsidR="00745E54">
        <w:rPr>
          <w:rFonts w:ascii="Arial" w:hAnsi="Arial" w:cs="Arial"/>
          <w:b/>
          <w:sz w:val="16"/>
          <w:szCs w:val="16"/>
        </w:rPr>
        <w:t xml:space="preserve">                                     </w:t>
      </w:r>
      <w:r w:rsidR="00E90221">
        <w:rPr>
          <w:rFonts w:ascii="Arial" w:hAnsi="Arial" w:cs="Arial"/>
          <w:b/>
          <w:sz w:val="16"/>
          <w:szCs w:val="16"/>
        </w:rPr>
        <w:t xml:space="preserve">     </w:t>
      </w:r>
      <w:r w:rsidR="00745E54">
        <w:rPr>
          <w:rFonts w:ascii="Arial" w:hAnsi="Arial" w:cs="Arial"/>
          <w:b/>
          <w:sz w:val="16"/>
          <w:szCs w:val="16"/>
        </w:rPr>
        <w:t xml:space="preserve">   </w:t>
      </w:r>
      <w:r w:rsidR="001D21F7">
        <w:rPr>
          <w:rFonts w:ascii="Arial" w:hAnsi="Arial" w:cs="Arial"/>
          <w:b/>
          <w:sz w:val="16"/>
          <w:szCs w:val="16"/>
        </w:rPr>
        <w:t>PRILOG 3</w:t>
      </w:r>
      <w:r w:rsidRPr="00745E54">
        <w:rPr>
          <w:rFonts w:ascii="Arial" w:hAnsi="Arial" w:cs="Arial"/>
          <w:b/>
          <w:sz w:val="16"/>
          <w:szCs w:val="16"/>
        </w:rPr>
        <w:t xml:space="preserve"> </w:t>
      </w:r>
    </w:p>
    <w:p w:rsidR="00EC24A9" w:rsidRPr="00745E54" w:rsidRDefault="00EC24A9" w:rsidP="00EC24A9">
      <w:pPr>
        <w:pStyle w:val="Bezproreda"/>
        <w:jc w:val="center"/>
        <w:rPr>
          <w:rFonts w:ascii="Arial" w:hAnsi="Arial" w:cs="Arial"/>
          <w:b/>
          <w:sz w:val="16"/>
          <w:szCs w:val="16"/>
        </w:rPr>
      </w:pPr>
      <w:r w:rsidRPr="00745E54">
        <w:rPr>
          <w:rFonts w:ascii="Arial" w:hAnsi="Arial" w:cs="Arial"/>
          <w:b/>
          <w:sz w:val="16"/>
          <w:szCs w:val="16"/>
        </w:rPr>
        <w:t xml:space="preserve">IZJAVA </w:t>
      </w:r>
    </w:p>
    <w:p w:rsidR="001D21F7" w:rsidRDefault="00EC24A9" w:rsidP="00EC24A9">
      <w:pPr>
        <w:pStyle w:val="Bezproreda"/>
        <w:ind w:left="-426" w:right="-426"/>
        <w:jc w:val="center"/>
        <w:rPr>
          <w:rFonts w:ascii="Arial" w:hAnsi="Arial" w:cs="Arial"/>
          <w:b/>
          <w:sz w:val="16"/>
          <w:szCs w:val="16"/>
        </w:rPr>
      </w:pPr>
      <w:r w:rsidRPr="00745E54">
        <w:rPr>
          <w:rFonts w:ascii="Arial" w:hAnsi="Arial" w:cs="Arial"/>
          <w:b/>
          <w:sz w:val="16"/>
          <w:szCs w:val="16"/>
        </w:rPr>
        <w:t xml:space="preserve">o načinu korištenja javne usluge za prikupljanje miješanog i biorazgradivog komunalnog otpada </w:t>
      </w:r>
      <w:r w:rsidR="001D21F7">
        <w:rPr>
          <w:rFonts w:ascii="Arial" w:hAnsi="Arial" w:cs="Arial"/>
          <w:b/>
          <w:sz w:val="16"/>
          <w:szCs w:val="16"/>
        </w:rPr>
        <w:t xml:space="preserve">za </w:t>
      </w:r>
    </w:p>
    <w:p w:rsidR="00EC24A9" w:rsidRPr="00745E54" w:rsidRDefault="001D21F7" w:rsidP="00EC24A9">
      <w:pPr>
        <w:pStyle w:val="Bezproreda"/>
        <w:ind w:left="-426" w:right="-426"/>
        <w:jc w:val="center"/>
        <w:rPr>
          <w:rFonts w:ascii="Arial" w:hAnsi="Arial" w:cs="Arial"/>
          <w:b/>
          <w:sz w:val="16"/>
          <w:szCs w:val="16"/>
        </w:rPr>
      </w:pPr>
      <w:r>
        <w:rPr>
          <w:rFonts w:ascii="Arial" w:hAnsi="Arial" w:cs="Arial"/>
          <w:b/>
          <w:sz w:val="16"/>
          <w:szCs w:val="16"/>
        </w:rPr>
        <w:t>poslovne subjekte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7"/>
        <w:gridCol w:w="4091"/>
        <w:gridCol w:w="2466"/>
        <w:gridCol w:w="2552"/>
      </w:tblGrid>
      <w:tr w:rsidR="00C45BBE" w:rsidRPr="00C03F30" w:rsidTr="00DD4839">
        <w:trPr>
          <w:trHeight w:val="637"/>
        </w:trPr>
        <w:tc>
          <w:tcPr>
            <w:tcW w:w="497" w:type="dxa"/>
          </w:tcPr>
          <w:p w:rsidR="00EC24A9" w:rsidRPr="00C03F30" w:rsidRDefault="00EC24A9" w:rsidP="00C45BBE">
            <w:pPr>
              <w:pStyle w:val="Bezproreda"/>
              <w:ind w:right="-426"/>
              <w:jc w:val="center"/>
              <w:rPr>
                <w:rFonts w:ascii="Arial" w:hAnsi="Arial" w:cs="Arial"/>
                <w:b/>
                <w:sz w:val="16"/>
                <w:szCs w:val="18"/>
              </w:rPr>
            </w:pPr>
          </w:p>
        </w:tc>
        <w:tc>
          <w:tcPr>
            <w:tcW w:w="4091" w:type="dxa"/>
            <w:tcBorders>
              <w:bottom w:val="single" w:sz="4" w:space="0" w:color="auto"/>
            </w:tcBorders>
          </w:tcPr>
          <w:p w:rsidR="00EC24A9" w:rsidRPr="00E90221" w:rsidRDefault="00EC24A9" w:rsidP="00E90221">
            <w:pPr>
              <w:pStyle w:val="Bezproreda"/>
              <w:rPr>
                <w:sz w:val="16"/>
                <w:szCs w:val="16"/>
              </w:rPr>
            </w:pPr>
          </w:p>
        </w:tc>
        <w:tc>
          <w:tcPr>
            <w:tcW w:w="2466" w:type="dxa"/>
          </w:tcPr>
          <w:p w:rsidR="00C925B8" w:rsidRPr="00E90221" w:rsidRDefault="00C925B8" w:rsidP="00E90221">
            <w:pPr>
              <w:pStyle w:val="Bezproreda"/>
              <w:rPr>
                <w:sz w:val="16"/>
                <w:szCs w:val="16"/>
              </w:rPr>
            </w:pPr>
          </w:p>
          <w:p w:rsidR="00C925B8" w:rsidRPr="00E90221" w:rsidRDefault="00E90221" w:rsidP="00E90221">
            <w:pPr>
              <w:pStyle w:val="Bezproreda"/>
              <w:rPr>
                <w:sz w:val="16"/>
                <w:szCs w:val="16"/>
              </w:rPr>
            </w:pPr>
            <w:r>
              <w:rPr>
                <w:sz w:val="16"/>
                <w:szCs w:val="16"/>
              </w:rPr>
              <w:t xml:space="preserve">      </w:t>
            </w:r>
            <w:r w:rsidR="00EC24A9" w:rsidRPr="00E90221">
              <w:rPr>
                <w:sz w:val="16"/>
                <w:szCs w:val="16"/>
              </w:rPr>
              <w:t xml:space="preserve">Prijedlog davatelja javne </w:t>
            </w:r>
          </w:p>
          <w:p w:rsidR="00EC24A9" w:rsidRPr="00E90221" w:rsidRDefault="00C925B8" w:rsidP="00E90221">
            <w:pPr>
              <w:pStyle w:val="Bezproreda"/>
              <w:rPr>
                <w:sz w:val="16"/>
                <w:szCs w:val="16"/>
              </w:rPr>
            </w:pPr>
            <w:r w:rsidRPr="00E90221">
              <w:rPr>
                <w:sz w:val="16"/>
                <w:szCs w:val="16"/>
              </w:rPr>
              <w:t xml:space="preserve">             </w:t>
            </w:r>
            <w:r w:rsidR="00E90221">
              <w:rPr>
                <w:sz w:val="16"/>
                <w:szCs w:val="16"/>
              </w:rPr>
              <w:t xml:space="preserve">         </w:t>
            </w:r>
            <w:r w:rsidRPr="00E90221">
              <w:rPr>
                <w:sz w:val="16"/>
                <w:szCs w:val="16"/>
              </w:rPr>
              <w:t xml:space="preserve">  </w:t>
            </w:r>
            <w:r w:rsidR="00EC24A9" w:rsidRPr="00E90221">
              <w:rPr>
                <w:sz w:val="16"/>
                <w:szCs w:val="16"/>
              </w:rPr>
              <w:t xml:space="preserve">usluge </w:t>
            </w:r>
          </w:p>
        </w:tc>
        <w:tc>
          <w:tcPr>
            <w:tcW w:w="2552" w:type="dxa"/>
          </w:tcPr>
          <w:p w:rsidR="00C925B8" w:rsidRPr="00E90221" w:rsidRDefault="00C925B8" w:rsidP="00E90221">
            <w:pPr>
              <w:pStyle w:val="Bezproreda"/>
              <w:rPr>
                <w:sz w:val="16"/>
                <w:szCs w:val="16"/>
              </w:rPr>
            </w:pPr>
            <w:r w:rsidRPr="00E90221">
              <w:rPr>
                <w:sz w:val="16"/>
                <w:szCs w:val="16"/>
              </w:rPr>
              <w:t xml:space="preserve">       </w:t>
            </w:r>
            <w:r w:rsidR="00E90221">
              <w:rPr>
                <w:sz w:val="16"/>
                <w:szCs w:val="16"/>
              </w:rPr>
              <w:t xml:space="preserve"> </w:t>
            </w:r>
            <w:r w:rsidR="00EC24A9" w:rsidRPr="00E90221">
              <w:rPr>
                <w:sz w:val="16"/>
                <w:szCs w:val="16"/>
              </w:rPr>
              <w:t>Očitovanje korisnika</w:t>
            </w:r>
          </w:p>
          <w:p w:rsidR="00EC24A9" w:rsidRPr="00E90221" w:rsidRDefault="00C925B8" w:rsidP="00E90221">
            <w:pPr>
              <w:pStyle w:val="Bezproreda"/>
              <w:rPr>
                <w:sz w:val="16"/>
                <w:szCs w:val="16"/>
              </w:rPr>
            </w:pPr>
            <w:r w:rsidRPr="00E90221">
              <w:rPr>
                <w:sz w:val="16"/>
                <w:szCs w:val="16"/>
              </w:rPr>
              <w:t xml:space="preserve">                 </w:t>
            </w:r>
            <w:r w:rsidR="00E90221">
              <w:rPr>
                <w:sz w:val="16"/>
                <w:szCs w:val="16"/>
              </w:rPr>
              <w:t xml:space="preserve"> </w:t>
            </w:r>
            <w:r w:rsidRPr="00E90221">
              <w:rPr>
                <w:sz w:val="16"/>
                <w:szCs w:val="16"/>
              </w:rPr>
              <w:t xml:space="preserve">  </w:t>
            </w:r>
            <w:r w:rsidR="00EC24A9" w:rsidRPr="00E90221">
              <w:rPr>
                <w:sz w:val="16"/>
                <w:szCs w:val="16"/>
              </w:rPr>
              <w:t>usluge</w:t>
            </w:r>
          </w:p>
          <w:p w:rsidR="00EC24A9" w:rsidRPr="00E90221" w:rsidRDefault="00C925B8" w:rsidP="00E90221">
            <w:pPr>
              <w:pStyle w:val="Bezproreda"/>
              <w:rPr>
                <w:sz w:val="16"/>
                <w:szCs w:val="16"/>
              </w:rPr>
            </w:pPr>
            <w:r w:rsidRPr="00E90221">
              <w:rPr>
                <w:sz w:val="16"/>
                <w:szCs w:val="16"/>
              </w:rPr>
              <w:t xml:space="preserve"> </w:t>
            </w:r>
            <w:r w:rsidR="00E90221">
              <w:rPr>
                <w:sz w:val="16"/>
                <w:szCs w:val="16"/>
              </w:rPr>
              <w:t xml:space="preserve">   </w:t>
            </w:r>
            <w:r w:rsidRPr="00E90221">
              <w:rPr>
                <w:sz w:val="16"/>
                <w:szCs w:val="16"/>
              </w:rPr>
              <w:t xml:space="preserve"> </w:t>
            </w:r>
            <w:r w:rsidR="00EC24A9" w:rsidRPr="00E90221">
              <w:rPr>
                <w:sz w:val="16"/>
                <w:szCs w:val="16"/>
              </w:rPr>
              <w:t xml:space="preserve"> - ukoliko su podaci točni i          </w:t>
            </w:r>
          </w:p>
          <w:p w:rsidR="00EC24A9" w:rsidRPr="00E90221" w:rsidRDefault="00C925B8" w:rsidP="00E90221">
            <w:pPr>
              <w:pStyle w:val="Bezproreda"/>
              <w:rPr>
                <w:sz w:val="16"/>
                <w:szCs w:val="16"/>
              </w:rPr>
            </w:pPr>
            <w:r w:rsidRPr="00E90221">
              <w:rPr>
                <w:sz w:val="16"/>
                <w:szCs w:val="16"/>
              </w:rPr>
              <w:t xml:space="preserve">      </w:t>
            </w:r>
            <w:r w:rsidR="00E90221">
              <w:rPr>
                <w:sz w:val="16"/>
                <w:szCs w:val="16"/>
              </w:rPr>
              <w:t xml:space="preserve">  </w:t>
            </w:r>
            <w:r w:rsidR="00EC24A9" w:rsidRPr="00E90221">
              <w:rPr>
                <w:sz w:val="16"/>
                <w:szCs w:val="16"/>
              </w:rPr>
              <w:t xml:space="preserve"> </w:t>
            </w:r>
            <w:r w:rsidR="00E90221">
              <w:rPr>
                <w:sz w:val="16"/>
                <w:szCs w:val="16"/>
              </w:rPr>
              <w:t xml:space="preserve">  </w:t>
            </w:r>
            <w:r w:rsidR="00EC24A9" w:rsidRPr="00E90221">
              <w:rPr>
                <w:sz w:val="16"/>
                <w:szCs w:val="16"/>
              </w:rPr>
              <w:t xml:space="preserve">ukoliko se slažete sa  </w:t>
            </w:r>
          </w:p>
          <w:p w:rsidR="00EC24A9" w:rsidRPr="00E90221" w:rsidRDefault="00C925B8" w:rsidP="00E90221">
            <w:pPr>
              <w:pStyle w:val="Bezproreda"/>
              <w:rPr>
                <w:sz w:val="16"/>
                <w:szCs w:val="16"/>
              </w:rPr>
            </w:pPr>
            <w:r w:rsidRPr="00E90221">
              <w:rPr>
                <w:sz w:val="16"/>
                <w:szCs w:val="16"/>
              </w:rPr>
              <w:t xml:space="preserve">   </w:t>
            </w:r>
            <w:r w:rsidR="00E90221">
              <w:rPr>
                <w:sz w:val="16"/>
                <w:szCs w:val="16"/>
              </w:rPr>
              <w:t xml:space="preserve">   </w:t>
            </w:r>
            <w:r w:rsidRPr="00E90221">
              <w:rPr>
                <w:sz w:val="16"/>
                <w:szCs w:val="16"/>
              </w:rPr>
              <w:t xml:space="preserve"> </w:t>
            </w:r>
            <w:r w:rsidR="00EC24A9" w:rsidRPr="00E90221">
              <w:rPr>
                <w:sz w:val="16"/>
                <w:szCs w:val="16"/>
              </w:rPr>
              <w:t xml:space="preserve"> prijedlogom upišite ''DA''</w:t>
            </w:r>
          </w:p>
        </w:tc>
      </w:tr>
      <w:tr w:rsidR="00C45BBE" w:rsidRPr="00C03F30" w:rsidTr="00DD4839">
        <w:trPr>
          <w:trHeight w:val="177"/>
        </w:trPr>
        <w:tc>
          <w:tcPr>
            <w:tcW w:w="497" w:type="dxa"/>
          </w:tcPr>
          <w:p w:rsidR="00EC24A9" w:rsidRPr="00C03F30" w:rsidRDefault="00EC24A9" w:rsidP="00C03F30">
            <w:pPr>
              <w:spacing w:after="0"/>
              <w:rPr>
                <w:sz w:val="16"/>
                <w:szCs w:val="18"/>
              </w:rPr>
            </w:pPr>
            <w:r w:rsidRPr="00C03F30">
              <w:rPr>
                <w:sz w:val="16"/>
                <w:szCs w:val="18"/>
              </w:rPr>
              <w:t>1.</w:t>
            </w:r>
          </w:p>
        </w:tc>
        <w:tc>
          <w:tcPr>
            <w:tcW w:w="4091" w:type="dxa"/>
          </w:tcPr>
          <w:p w:rsidR="00C03F30" w:rsidRPr="00C03F30" w:rsidRDefault="00C925B8" w:rsidP="00C03F30">
            <w:pPr>
              <w:spacing w:after="0" w:line="240" w:lineRule="auto"/>
              <w:rPr>
                <w:sz w:val="16"/>
                <w:szCs w:val="16"/>
              </w:rPr>
            </w:pPr>
            <w:r w:rsidRPr="00C03F30">
              <w:rPr>
                <w:sz w:val="16"/>
                <w:szCs w:val="16"/>
              </w:rPr>
              <w:t>Šifra obračunskog mjesta</w:t>
            </w:r>
          </w:p>
        </w:tc>
        <w:tc>
          <w:tcPr>
            <w:tcW w:w="2466" w:type="dxa"/>
          </w:tcPr>
          <w:p w:rsidR="00EC24A9" w:rsidRPr="00C03F30" w:rsidRDefault="00EC24A9" w:rsidP="00C03F30">
            <w:pPr>
              <w:spacing w:after="0"/>
              <w:rPr>
                <w:sz w:val="16"/>
                <w:szCs w:val="18"/>
              </w:rPr>
            </w:pPr>
          </w:p>
        </w:tc>
        <w:tc>
          <w:tcPr>
            <w:tcW w:w="2552" w:type="dxa"/>
          </w:tcPr>
          <w:p w:rsidR="00EC24A9" w:rsidRPr="00C03F30" w:rsidRDefault="00EC24A9" w:rsidP="00C03F30">
            <w:pPr>
              <w:spacing w:after="0"/>
              <w:rPr>
                <w:sz w:val="16"/>
                <w:szCs w:val="18"/>
              </w:rPr>
            </w:pPr>
          </w:p>
        </w:tc>
      </w:tr>
      <w:tr w:rsidR="00C45BBE" w:rsidRPr="00C03F30" w:rsidTr="00DD4839">
        <w:trPr>
          <w:trHeight w:val="201"/>
        </w:trPr>
        <w:tc>
          <w:tcPr>
            <w:tcW w:w="497" w:type="dxa"/>
          </w:tcPr>
          <w:p w:rsidR="00EC24A9" w:rsidRPr="00C03F30" w:rsidRDefault="00EC24A9" w:rsidP="00C03F30">
            <w:pPr>
              <w:spacing w:after="0"/>
              <w:rPr>
                <w:sz w:val="16"/>
                <w:szCs w:val="18"/>
              </w:rPr>
            </w:pPr>
            <w:r w:rsidRPr="00C03F30">
              <w:rPr>
                <w:sz w:val="16"/>
                <w:szCs w:val="18"/>
              </w:rPr>
              <w:t>2.</w:t>
            </w:r>
          </w:p>
        </w:tc>
        <w:tc>
          <w:tcPr>
            <w:tcW w:w="4091" w:type="dxa"/>
          </w:tcPr>
          <w:p w:rsidR="00C925B8" w:rsidRPr="00C03F30" w:rsidRDefault="001D21F7" w:rsidP="00C03F30">
            <w:pPr>
              <w:spacing w:after="0"/>
              <w:rPr>
                <w:sz w:val="16"/>
                <w:szCs w:val="18"/>
              </w:rPr>
            </w:pPr>
            <w:r>
              <w:rPr>
                <w:sz w:val="16"/>
                <w:szCs w:val="18"/>
              </w:rPr>
              <w:t xml:space="preserve">Naziv korisnika usluge </w:t>
            </w:r>
            <w:r w:rsidR="00C925B8" w:rsidRPr="00C03F30">
              <w:rPr>
                <w:sz w:val="16"/>
                <w:szCs w:val="18"/>
              </w:rPr>
              <w:t xml:space="preserve"> </w:t>
            </w:r>
          </w:p>
        </w:tc>
        <w:tc>
          <w:tcPr>
            <w:tcW w:w="2466" w:type="dxa"/>
          </w:tcPr>
          <w:p w:rsidR="00EC24A9" w:rsidRPr="00C03F30" w:rsidRDefault="00EC24A9" w:rsidP="00C03F30">
            <w:pPr>
              <w:spacing w:after="0"/>
              <w:rPr>
                <w:sz w:val="16"/>
                <w:szCs w:val="18"/>
              </w:rPr>
            </w:pPr>
          </w:p>
        </w:tc>
        <w:tc>
          <w:tcPr>
            <w:tcW w:w="2552" w:type="dxa"/>
          </w:tcPr>
          <w:p w:rsidR="00EC24A9" w:rsidRPr="00C03F30" w:rsidRDefault="00EC24A9" w:rsidP="00C03F30">
            <w:pPr>
              <w:spacing w:after="0"/>
              <w:rPr>
                <w:sz w:val="16"/>
                <w:szCs w:val="18"/>
              </w:rPr>
            </w:pPr>
          </w:p>
        </w:tc>
      </w:tr>
      <w:tr w:rsidR="00C45BBE" w:rsidRPr="00C03F30" w:rsidTr="00DD4839">
        <w:trPr>
          <w:trHeight w:val="207"/>
        </w:trPr>
        <w:tc>
          <w:tcPr>
            <w:tcW w:w="497" w:type="dxa"/>
          </w:tcPr>
          <w:p w:rsidR="00EC24A9" w:rsidRPr="00C03F30" w:rsidRDefault="00EC24A9" w:rsidP="00C03F30">
            <w:pPr>
              <w:spacing w:after="0"/>
              <w:rPr>
                <w:sz w:val="16"/>
                <w:szCs w:val="18"/>
              </w:rPr>
            </w:pPr>
            <w:r w:rsidRPr="00C03F30">
              <w:rPr>
                <w:sz w:val="16"/>
                <w:szCs w:val="18"/>
              </w:rPr>
              <w:t>3.</w:t>
            </w:r>
          </w:p>
        </w:tc>
        <w:tc>
          <w:tcPr>
            <w:tcW w:w="4091" w:type="dxa"/>
          </w:tcPr>
          <w:p w:rsidR="00EC24A9" w:rsidRPr="00C03F30" w:rsidRDefault="001D21F7" w:rsidP="00C03F30">
            <w:pPr>
              <w:spacing w:after="0"/>
              <w:rPr>
                <w:sz w:val="16"/>
                <w:szCs w:val="18"/>
              </w:rPr>
            </w:pPr>
            <w:r>
              <w:rPr>
                <w:sz w:val="16"/>
                <w:szCs w:val="18"/>
              </w:rPr>
              <w:t xml:space="preserve">Sjedište korisnika usluge </w:t>
            </w:r>
          </w:p>
        </w:tc>
        <w:tc>
          <w:tcPr>
            <w:tcW w:w="2466" w:type="dxa"/>
          </w:tcPr>
          <w:p w:rsidR="00EC24A9" w:rsidRPr="00C03F30" w:rsidRDefault="00EC24A9" w:rsidP="00C03F30">
            <w:pPr>
              <w:spacing w:after="0"/>
              <w:rPr>
                <w:sz w:val="16"/>
                <w:szCs w:val="18"/>
              </w:rPr>
            </w:pPr>
          </w:p>
        </w:tc>
        <w:tc>
          <w:tcPr>
            <w:tcW w:w="2552" w:type="dxa"/>
          </w:tcPr>
          <w:p w:rsidR="00EC24A9" w:rsidRPr="00C03F30" w:rsidRDefault="00EC24A9" w:rsidP="00C03F30">
            <w:pPr>
              <w:spacing w:after="0"/>
              <w:rPr>
                <w:sz w:val="16"/>
                <w:szCs w:val="18"/>
              </w:rPr>
            </w:pPr>
          </w:p>
        </w:tc>
      </w:tr>
      <w:tr w:rsidR="00C45BBE" w:rsidRPr="00C03F30" w:rsidTr="00DD4839">
        <w:trPr>
          <w:trHeight w:val="221"/>
        </w:trPr>
        <w:tc>
          <w:tcPr>
            <w:tcW w:w="497" w:type="dxa"/>
          </w:tcPr>
          <w:p w:rsidR="00EC24A9" w:rsidRPr="00C03F30" w:rsidRDefault="00EC24A9" w:rsidP="00C03F30">
            <w:pPr>
              <w:spacing w:after="0"/>
              <w:rPr>
                <w:sz w:val="16"/>
                <w:szCs w:val="18"/>
              </w:rPr>
            </w:pPr>
            <w:r w:rsidRPr="00C03F30">
              <w:rPr>
                <w:sz w:val="16"/>
                <w:szCs w:val="18"/>
              </w:rPr>
              <w:t>4.</w:t>
            </w:r>
          </w:p>
        </w:tc>
        <w:tc>
          <w:tcPr>
            <w:tcW w:w="4091" w:type="dxa"/>
          </w:tcPr>
          <w:p w:rsidR="00EC24A9" w:rsidRPr="00C03F30" w:rsidRDefault="00C925B8" w:rsidP="00C03F30">
            <w:pPr>
              <w:spacing w:after="0"/>
              <w:rPr>
                <w:sz w:val="16"/>
                <w:szCs w:val="18"/>
              </w:rPr>
            </w:pPr>
            <w:r w:rsidRPr="00C03F30">
              <w:rPr>
                <w:sz w:val="16"/>
                <w:szCs w:val="18"/>
              </w:rPr>
              <w:t>OIB korisnika usluge</w:t>
            </w:r>
          </w:p>
        </w:tc>
        <w:tc>
          <w:tcPr>
            <w:tcW w:w="2466" w:type="dxa"/>
          </w:tcPr>
          <w:p w:rsidR="00EC24A9" w:rsidRPr="00C03F30" w:rsidRDefault="00EC24A9" w:rsidP="00C03F30">
            <w:pPr>
              <w:spacing w:after="0"/>
              <w:rPr>
                <w:sz w:val="16"/>
                <w:szCs w:val="18"/>
              </w:rPr>
            </w:pPr>
          </w:p>
        </w:tc>
        <w:tc>
          <w:tcPr>
            <w:tcW w:w="2552" w:type="dxa"/>
          </w:tcPr>
          <w:p w:rsidR="00EC24A9" w:rsidRPr="00C03F30" w:rsidRDefault="00EC24A9" w:rsidP="00C03F30">
            <w:pPr>
              <w:spacing w:after="0"/>
              <w:rPr>
                <w:sz w:val="16"/>
                <w:szCs w:val="18"/>
              </w:rPr>
            </w:pPr>
          </w:p>
        </w:tc>
      </w:tr>
      <w:tr w:rsidR="00C45BBE" w:rsidRPr="00C03F30" w:rsidTr="00DD4839">
        <w:trPr>
          <w:trHeight w:val="178"/>
        </w:trPr>
        <w:tc>
          <w:tcPr>
            <w:tcW w:w="497" w:type="dxa"/>
          </w:tcPr>
          <w:p w:rsidR="00EC24A9" w:rsidRPr="00C03F30" w:rsidRDefault="00EC24A9" w:rsidP="00C03F30">
            <w:pPr>
              <w:spacing w:after="0"/>
              <w:rPr>
                <w:sz w:val="16"/>
                <w:szCs w:val="18"/>
              </w:rPr>
            </w:pPr>
            <w:r w:rsidRPr="00C03F30">
              <w:rPr>
                <w:sz w:val="16"/>
                <w:szCs w:val="18"/>
              </w:rPr>
              <w:t>5.</w:t>
            </w:r>
          </w:p>
        </w:tc>
        <w:tc>
          <w:tcPr>
            <w:tcW w:w="4091" w:type="dxa"/>
          </w:tcPr>
          <w:p w:rsidR="00EC24A9" w:rsidRPr="00C03F30" w:rsidRDefault="00C925B8" w:rsidP="00C03F30">
            <w:pPr>
              <w:spacing w:after="0"/>
              <w:rPr>
                <w:sz w:val="16"/>
                <w:szCs w:val="18"/>
              </w:rPr>
            </w:pPr>
            <w:r w:rsidRPr="00C03F30">
              <w:rPr>
                <w:sz w:val="16"/>
                <w:szCs w:val="18"/>
              </w:rPr>
              <w:t>Mjesto primopredaje spremnika</w:t>
            </w:r>
          </w:p>
        </w:tc>
        <w:tc>
          <w:tcPr>
            <w:tcW w:w="2466" w:type="dxa"/>
          </w:tcPr>
          <w:p w:rsidR="00EC24A9" w:rsidRPr="00C03F30" w:rsidRDefault="00EC24A9" w:rsidP="00C03F30">
            <w:pPr>
              <w:spacing w:after="0"/>
              <w:rPr>
                <w:sz w:val="16"/>
                <w:szCs w:val="18"/>
              </w:rPr>
            </w:pPr>
          </w:p>
        </w:tc>
        <w:tc>
          <w:tcPr>
            <w:tcW w:w="2552" w:type="dxa"/>
          </w:tcPr>
          <w:p w:rsidR="00EC24A9" w:rsidRPr="00C03F30" w:rsidRDefault="00EC24A9" w:rsidP="00C03F30">
            <w:pPr>
              <w:spacing w:after="0"/>
              <w:rPr>
                <w:sz w:val="16"/>
                <w:szCs w:val="18"/>
              </w:rPr>
            </w:pPr>
          </w:p>
        </w:tc>
      </w:tr>
      <w:tr w:rsidR="00C45BBE" w:rsidRPr="00C03F30" w:rsidTr="00DD4839">
        <w:trPr>
          <w:trHeight w:val="287"/>
        </w:trPr>
        <w:tc>
          <w:tcPr>
            <w:tcW w:w="497" w:type="dxa"/>
          </w:tcPr>
          <w:p w:rsidR="00EC24A9" w:rsidRPr="00C03F30" w:rsidRDefault="00EC24A9" w:rsidP="00C03F30">
            <w:pPr>
              <w:spacing w:after="0"/>
              <w:rPr>
                <w:sz w:val="16"/>
                <w:szCs w:val="18"/>
              </w:rPr>
            </w:pPr>
            <w:r w:rsidRPr="00C03F30">
              <w:rPr>
                <w:sz w:val="16"/>
                <w:szCs w:val="18"/>
              </w:rPr>
              <w:t>6.</w:t>
            </w:r>
          </w:p>
        </w:tc>
        <w:tc>
          <w:tcPr>
            <w:tcW w:w="4091" w:type="dxa"/>
          </w:tcPr>
          <w:p w:rsidR="00EC24A9" w:rsidRPr="00C03F30" w:rsidRDefault="00C925B8" w:rsidP="00C03F30">
            <w:pPr>
              <w:pStyle w:val="Bezproreda"/>
              <w:rPr>
                <w:sz w:val="16"/>
                <w:szCs w:val="18"/>
              </w:rPr>
            </w:pPr>
            <w:r w:rsidRPr="00C03F30">
              <w:rPr>
                <w:sz w:val="16"/>
                <w:szCs w:val="18"/>
              </w:rPr>
              <w:t>Volumen spremnika za miješani komunalni otpad</w:t>
            </w:r>
          </w:p>
        </w:tc>
        <w:tc>
          <w:tcPr>
            <w:tcW w:w="2466" w:type="dxa"/>
          </w:tcPr>
          <w:p w:rsidR="00EC24A9" w:rsidRPr="00C03F30" w:rsidRDefault="00EC24A9" w:rsidP="00C03F30">
            <w:pPr>
              <w:spacing w:after="0"/>
              <w:jc w:val="center"/>
              <w:rPr>
                <w:sz w:val="16"/>
                <w:szCs w:val="18"/>
              </w:rPr>
            </w:pPr>
          </w:p>
        </w:tc>
        <w:tc>
          <w:tcPr>
            <w:tcW w:w="2552" w:type="dxa"/>
          </w:tcPr>
          <w:p w:rsidR="00EC24A9" w:rsidRPr="00C03F30" w:rsidRDefault="00EC24A9" w:rsidP="00C03F30">
            <w:pPr>
              <w:spacing w:after="0"/>
              <w:rPr>
                <w:sz w:val="16"/>
                <w:szCs w:val="18"/>
              </w:rPr>
            </w:pPr>
          </w:p>
        </w:tc>
      </w:tr>
      <w:tr w:rsidR="00C45BBE" w:rsidRPr="00C03F30" w:rsidTr="00DD4839">
        <w:trPr>
          <w:trHeight w:val="230"/>
        </w:trPr>
        <w:tc>
          <w:tcPr>
            <w:tcW w:w="497" w:type="dxa"/>
          </w:tcPr>
          <w:p w:rsidR="00EC24A9" w:rsidRPr="00C03F30" w:rsidRDefault="00EC24A9" w:rsidP="00C03F30">
            <w:pPr>
              <w:spacing w:after="0"/>
              <w:rPr>
                <w:sz w:val="16"/>
                <w:szCs w:val="18"/>
              </w:rPr>
            </w:pPr>
            <w:r w:rsidRPr="00C03F30">
              <w:rPr>
                <w:sz w:val="16"/>
                <w:szCs w:val="18"/>
              </w:rPr>
              <w:t>7.</w:t>
            </w:r>
          </w:p>
        </w:tc>
        <w:tc>
          <w:tcPr>
            <w:tcW w:w="4091" w:type="dxa"/>
          </w:tcPr>
          <w:p w:rsidR="00EC24A9" w:rsidRPr="00C03F30" w:rsidRDefault="00C925B8" w:rsidP="00C03F30">
            <w:pPr>
              <w:spacing w:after="0"/>
              <w:rPr>
                <w:sz w:val="16"/>
                <w:szCs w:val="18"/>
              </w:rPr>
            </w:pPr>
            <w:r w:rsidRPr="00C03F30">
              <w:rPr>
                <w:sz w:val="16"/>
                <w:szCs w:val="18"/>
              </w:rPr>
              <w:t>Udio u korištenju spremnika</w:t>
            </w:r>
          </w:p>
        </w:tc>
        <w:tc>
          <w:tcPr>
            <w:tcW w:w="2466" w:type="dxa"/>
          </w:tcPr>
          <w:p w:rsidR="00EC24A9" w:rsidRPr="00C03F30" w:rsidRDefault="00C45BBE" w:rsidP="00C03F30">
            <w:pPr>
              <w:spacing w:after="0"/>
              <w:jc w:val="center"/>
              <w:rPr>
                <w:sz w:val="16"/>
                <w:szCs w:val="18"/>
              </w:rPr>
            </w:pPr>
            <w:r w:rsidRPr="00C03F30">
              <w:rPr>
                <w:sz w:val="16"/>
                <w:szCs w:val="18"/>
              </w:rPr>
              <w:t>1</w:t>
            </w:r>
          </w:p>
        </w:tc>
        <w:tc>
          <w:tcPr>
            <w:tcW w:w="2552" w:type="dxa"/>
          </w:tcPr>
          <w:p w:rsidR="00EC24A9" w:rsidRPr="00C03F30" w:rsidRDefault="00EC24A9" w:rsidP="00C03F30">
            <w:pPr>
              <w:spacing w:after="0"/>
              <w:rPr>
                <w:sz w:val="16"/>
                <w:szCs w:val="18"/>
              </w:rPr>
            </w:pPr>
          </w:p>
        </w:tc>
      </w:tr>
      <w:tr w:rsidR="00C45BBE" w:rsidRPr="00C03F30" w:rsidTr="00DD4839">
        <w:trPr>
          <w:trHeight w:val="401"/>
        </w:trPr>
        <w:tc>
          <w:tcPr>
            <w:tcW w:w="497" w:type="dxa"/>
          </w:tcPr>
          <w:p w:rsidR="00C925B8" w:rsidRPr="00C03F30" w:rsidRDefault="00C925B8" w:rsidP="00C03F30">
            <w:pPr>
              <w:spacing w:after="0"/>
              <w:rPr>
                <w:sz w:val="16"/>
                <w:szCs w:val="18"/>
              </w:rPr>
            </w:pPr>
            <w:r w:rsidRPr="00C03F30">
              <w:rPr>
                <w:sz w:val="16"/>
                <w:szCs w:val="18"/>
              </w:rPr>
              <w:t>8.</w:t>
            </w:r>
          </w:p>
        </w:tc>
        <w:tc>
          <w:tcPr>
            <w:tcW w:w="4091" w:type="dxa"/>
          </w:tcPr>
          <w:p w:rsidR="00BA028C" w:rsidRDefault="00C925B8" w:rsidP="00C03F30">
            <w:pPr>
              <w:spacing w:after="0"/>
              <w:rPr>
                <w:sz w:val="16"/>
                <w:szCs w:val="18"/>
              </w:rPr>
            </w:pPr>
            <w:r w:rsidRPr="00C03F30">
              <w:rPr>
                <w:sz w:val="16"/>
                <w:szCs w:val="18"/>
              </w:rPr>
              <w:t xml:space="preserve">Mjesečni broj planiranih primopredaja </w:t>
            </w:r>
          </w:p>
          <w:p w:rsidR="00C925B8" w:rsidRPr="00C03F30" w:rsidRDefault="00C925B8" w:rsidP="00C03F30">
            <w:pPr>
              <w:spacing w:after="0"/>
              <w:rPr>
                <w:sz w:val="16"/>
                <w:szCs w:val="18"/>
              </w:rPr>
            </w:pPr>
            <w:r w:rsidRPr="00C03F30">
              <w:rPr>
                <w:sz w:val="16"/>
                <w:szCs w:val="18"/>
              </w:rPr>
              <w:t>komunalnog otpada u obračunskom razdoblju</w:t>
            </w:r>
          </w:p>
        </w:tc>
        <w:tc>
          <w:tcPr>
            <w:tcW w:w="2466" w:type="dxa"/>
          </w:tcPr>
          <w:p w:rsidR="00C925B8" w:rsidRPr="00C03F30" w:rsidRDefault="00C45BBE" w:rsidP="00C03F30">
            <w:pPr>
              <w:spacing w:after="0"/>
              <w:jc w:val="center"/>
              <w:rPr>
                <w:sz w:val="16"/>
                <w:szCs w:val="18"/>
              </w:rPr>
            </w:pPr>
            <w:r w:rsidRPr="00C03F30">
              <w:rPr>
                <w:sz w:val="16"/>
                <w:szCs w:val="18"/>
              </w:rPr>
              <w:t>1 x tjedno</w:t>
            </w:r>
          </w:p>
        </w:tc>
        <w:tc>
          <w:tcPr>
            <w:tcW w:w="2552" w:type="dxa"/>
          </w:tcPr>
          <w:p w:rsidR="00C925B8" w:rsidRPr="00C03F30" w:rsidRDefault="00C925B8" w:rsidP="00C03F30">
            <w:pPr>
              <w:spacing w:after="0"/>
              <w:rPr>
                <w:sz w:val="16"/>
                <w:szCs w:val="18"/>
              </w:rPr>
            </w:pPr>
          </w:p>
        </w:tc>
      </w:tr>
      <w:tr w:rsidR="00C45BBE" w:rsidRPr="00C03F30" w:rsidTr="00DD4839">
        <w:trPr>
          <w:trHeight w:val="254"/>
        </w:trPr>
        <w:tc>
          <w:tcPr>
            <w:tcW w:w="497" w:type="dxa"/>
          </w:tcPr>
          <w:p w:rsidR="00C925B8" w:rsidRPr="00C03F30" w:rsidRDefault="00C925B8" w:rsidP="00C03F30">
            <w:pPr>
              <w:spacing w:after="0"/>
              <w:rPr>
                <w:sz w:val="16"/>
                <w:szCs w:val="18"/>
              </w:rPr>
            </w:pPr>
            <w:r w:rsidRPr="00C03F30">
              <w:rPr>
                <w:sz w:val="16"/>
                <w:szCs w:val="18"/>
              </w:rPr>
              <w:t>9.</w:t>
            </w:r>
          </w:p>
        </w:tc>
        <w:tc>
          <w:tcPr>
            <w:tcW w:w="4091" w:type="dxa"/>
          </w:tcPr>
          <w:p w:rsidR="00C925B8" w:rsidRPr="00C03F30" w:rsidRDefault="00C925B8" w:rsidP="00C03F30">
            <w:pPr>
              <w:spacing w:after="0"/>
              <w:rPr>
                <w:sz w:val="16"/>
                <w:szCs w:val="18"/>
              </w:rPr>
            </w:pPr>
            <w:r w:rsidRPr="00C03F30">
              <w:rPr>
                <w:sz w:val="16"/>
                <w:szCs w:val="18"/>
              </w:rPr>
              <w:t>Obračunsko razdoblje</w:t>
            </w:r>
          </w:p>
        </w:tc>
        <w:tc>
          <w:tcPr>
            <w:tcW w:w="2466" w:type="dxa"/>
          </w:tcPr>
          <w:p w:rsidR="00C925B8" w:rsidRPr="00C03F30" w:rsidRDefault="00C45BBE" w:rsidP="00C03F30">
            <w:pPr>
              <w:spacing w:after="0"/>
              <w:jc w:val="center"/>
              <w:rPr>
                <w:sz w:val="16"/>
                <w:szCs w:val="18"/>
              </w:rPr>
            </w:pPr>
            <w:r w:rsidRPr="00C03F30">
              <w:rPr>
                <w:sz w:val="16"/>
                <w:szCs w:val="18"/>
              </w:rPr>
              <w:t>1 mjesec</w:t>
            </w:r>
          </w:p>
        </w:tc>
        <w:tc>
          <w:tcPr>
            <w:tcW w:w="2552" w:type="dxa"/>
          </w:tcPr>
          <w:p w:rsidR="00C925B8" w:rsidRPr="00C03F30" w:rsidRDefault="00C925B8" w:rsidP="00C03F30">
            <w:pPr>
              <w:spacing w:after="0"/>
              <w:rPr>
                <w:sz w:val="16"/>
                <w:szCs w:val="18"/>
              </w:rPr>
            </w:pPr>
          </w:p>
        </w:tc>
      </w:tr>
      <w:tr w:rsidR="00C45BBE" w:rsidRPr="00C03F30" w:rsidTr="00DD4839">
        <w:trPr>
          <w:trHeight w:val="508"/>
        </w:trPr>
        <w:tc>
          <w:tcPr>
            <w:tcW w:w="497" w:type="dxa"/>
          </w:tcPr>
          <w:p w:rsidR="00C925B8" w:rsidRPr="00C03F30" w:rsidRDefault="00C925B8" w:rsidP="00C03F30">
            <w:pPr>
              <w:spacing w:after="0"/>
              <w:rPr>
                <w:sz w:val="16"/>
                <w:szCs w:val="18"/>
              </w:rPr>
            </w:pPr>
            <w:r w:rsidRPr="00C03F30">
              <w:rPr>
                <w:sz w:val="16"/>
                <w:szCs w:val="18"/>
              </w:rPr>
              <w:t xml:space="preserve">10.  </w:t>
            </w:r>
          </w:p>
        </w:tc>
        <w:tc>
          <w:tcPr>
            <w:tcW w:w="4091" w:type="dxa"/>
          </w:tcPr>
          <w:p w:rsidR="00C925B8" w:rsidRPr="00C03F30" w:rsidRDefault="00C925B8" w:rsidP="00C03F30">
            <w:pPr>
              <w:pStyle w:val="Bezproreda"/>
              <w:rPr>
                <w:sz w:val="16"/>
                <w:szCs w:val="18"/>
              </w:rPr>
            </w:pPr>
            <w:r w:rsidRPr="00C03F30">
              <w:rPr>
                <w:sz w:val="16"/>
                <w:szCs w:val="18"/>
              </w:rPr>
              <w:t>Očitovanje  o korištenju nekretnine - DA / NE</w:t>
            </w:r>
          </w:p>
          <w:p w:rsidR="00C925B8" w:rsidRPr="00C03F30" w:rsidRDefault="00C925B8" w:rsidP="00C03F30">
            <w:pPr>
              <w:pStyle w:val="Bezproreda"/>
              <w:rPr>
                <w:sz w:val="16"/>
                <w:szCs w:val="18"/>
              </w:rPr>
            </w:pPr>
            <w:r w:rsidRPr="00C03F30">
              <w:rPr>
                <w:sz w:val="16"/>
                <w:szCs w:val="18"/>
              </w:rPr>
              <w:t>(ako je odgovor NE, korisnik usluge je dužan</w:t>
            </w:r>
            <w:r w:rsidR="00C45BBE" w:rsidRPr="00C03F30">
              <w:rPr>
                <w:sz w:val="16"/>
                <w:szCs w:val="18"/>
              </w:rPr>
              <w:t xml:space="preserve"> potpisati Izjavu o trajnom nekorištenju)</w:t>
            </w:r>
          </w:p>
        </w:tc>
        <w:tc>
          <w:tcPr>
            <w:tcW w:w="2466" w:type="dxa"/>
          </w:tcPr>
          <w:p w:rsidR="00C45BBE" w:rsidRPr="00C03F30" w:rsidRDefault="00C45BBE" w:rsidP="00C03F30">
            <w:pPr>
              <w:pStyle w:val="Bezproreda"/>
              <w:rPr>
                <w:sz w:val="16"/>
                <w:szCs w:val="18"/>
              </w:rPr>
            </w:pPr>
          </w:p>
          <w:p w:rsidR="00C925B8" w:rsidRPr="00C03F30" w:rsidRDefault="00C45BBE" w:rsidP="00C03F30">
            <w:pPr>
              <w:spacing w:after="0"/>
              <w:jc w:val="center"/>
              <w:rPr>
                <w:sz w:val="16"/>
                <w:szCs w:val="18"/>
              </w:rPr>
            </w:pPr>
            <w:r w:rsidRPr="00C03F30">
              <w:rPr>
                <w:sz w:val="16"/>
                <w:szCs w:val="18"/>
              </w:rPr>
              <w:t>DA - nekretnina se koristi</w:t>
            </w:r>
          </w:p>
        </w:tc>
        <w:tc>
          <w:tcPr>
            <w:tcW w:w="2552" w:type="dxa"/>
          </w:tcPr>
          <w:p w:rsidR="00C925B8" w:rsidRPr="00C03F30" w:rsidRDefault="00C925B8" w:rsidP="00C03F30">
            <w:pPr>
              <w:spacing w:after="0"/>
              <w:rPr>
                <w:sz w:val="16"/>
                <w:szCs w:val="18"/>
              </w:rPr>
            </w:pPr>
          </w:p>
        </w:tc>
      </w:tr>
      <w:tr w:rsidR="00C45BBE" w:rsidRPr="00C03F30" w:rsidTr="00DD4839">
        <w:trPr>
          <w:trHeight w:val="359"/>
        </w:trPr>
        <w:tc>
          <w:tcPr>
            <w:tcW w:w="497" w:type="dxa"/>
          </w:tcPr>
          <w:p w:rsidR="00C45BBE" w:rsidRPr="00C03F30" w:rsidRDefault="00C45BBE" w:rsidP="00C03F30">
            <w:pPr>
              <w:spacing w:after="0"/>
              <w:rPr>
                <w:sz w:val="16"/>
                <w:szCs w:val="18"/>
              </w:rPr>
            </w:pPr>
            <w:r w:rsidRPr="00C03F30">
              <w:rPr>
                <w:sz w:val="16"/>
                <w:szCs w:val="18"/>
              </w:rPr>
              <w:t>11.</w:t>
            </w:r>
          </w:p>
        </w:tc>
        <w:tc>
          <w:tcPr>
            <w:tcW w:w="4091" w:type="dxa"/>
          </w:tcPr>
          <w:p w:rsidR="00C45BBE" w:rsidRPr="00C03F30" w:rsidRDefault="00C45BBE" w:rsidP="00C03F30">
            <w:pPr>
              <w:spacing w:after="0"/>
              <w:rPr>
                <w:sz w:val="16"/>
                <w:szCs w:val="18"/>
              </w:rPr>
            </w:pPr>
            <w:r w:rsidRPr="00C03F30">
              <w:rPr>
                <w:sz w:val="16"/>
                <w:szCs w:val="18"/>
              </w:rPr>
              <w:t>Vlastito kompostiranje (DA/NE)</w:t>
            </w:r>
          </w:p>
        </w:tc>
        <w:tc>
          <w:tcPr>
            <w:tcW w:w="2466" w:type="dxa"/>
          </w:tcPr>
          <w:p w:rsidR="00C45BBE" w:rsidRPr="00C03F30" w:rsidRDefault="00C45BBE" w:rsidP="00C03F30">
            <w:pPr>
              <w:spacing w:after="0"/>
              <w:jc w:val="center"/>
              <w:rPr>
                <w:sz w:val="16"/>
                <w:szCs w:val="18"/>
              </w:rPr>
            </w:pPr>
            <w:r w:rsidRPr="00C03F30">
              <w:rPr>
                <w:sz w:val="16"/>
                <w:szCs w:val="18"/>
              </w:rPr>
              <w:t>DA</w:t>
            </w:r>
          </w:p>
        </w:tc>
        <w:tc>
          <w:tcPr>
            <w:tcW w:w="2552" w:type="dxa"/>
          </w:tcPr>
          <w:p w:rsidR="00C45BBE" w:rsidRPr="00C03F30" w:rsidRDefault="00C45BBE" w:rsidP="00C03F30">
            <w:pPr>
              <w:spacing w:after="0"/>
              <w:rPr>
                <w:sz w:val="16"/>
                <w:szCs w:val="18"/>
              </w:rPr>
            </w:pPr>
          </w:p>
        </w:tc>
      </w:tr>
      <w:tr w:rsidR="00C45BBE" w:rsidRPr="00C03F30" w:rsidTr="00DD4839">
        <w:trPr>
          <w:trHeight w:val="268"/>
        </w:trPr>
        <w:tc>
          <w:tcPr>
            <w:tcW w:w="497" w:type="dxa"/>
          </w:tcPr>
          <w:p w:rsidR="00C45BBE" w:rsidRPr="00C03F30" w:rsidRDefault="00C45BBE" w:rsidP="00C03F30">
            <w:pPr>
              <w:spacing w:after="0"/>
              <w:rPr>
                <w:sz w:val="16"/>
                <w:szCs w:val="18"/>
              </w:rPr>
            </w:pPr>
            <w:r w:rsidRPr="00C03F30">
              <w:rPr>
                <w:sz w:val="16"/>
                <w:szCs w:val="18"/>
              </w:rPr>
              <w:t>12.</w:t>
            </w:r>
          </w:p>
        </w:tc>
        <w:tc>
          <w:tcPr>
            <w:tcW w:w="4091" w:type="dxa"/>
          </w:tcPr>
          <w:p w:rsidR="00C45BBE" w:rsidRPr="00C03F30" w:rsidRDefault="00C45BBE" w:rsidP="00C03F30">
            <w:pPr>
              <w:spacing w:after="0"/>
              <w:rPr>
                <w:sz w:val="16"/>
                <w:szCs w:val="18"/>
              </w:rPr>
            </w:pPr>
            <w:r w:rsidRPr="00C03F30">
              <w:rPr>
                <w:sz w:val="16"/>
                <w:szCs w:val="18"/>
              </w:rPr>
              <w:t>Obračun cijene javne usluge za količinu predanog miješanog komunalnog otpada (bez PDV-a)</w:t>
            </w:r>
          </w:p>
        </w:tc>
        <w:tc>
          <w:tcPr>
            <w:tcW w:w="5018" w:type="dxa"/>
            <w:gridSpan w:val="2"/>
          </w:tcPr>
          <w:p w:rsidR="00C45BBE" w:rsidRPr="00C03F30" w:rsidRDefault="00C45BBE" w:rsidP="00745E54">
            <w:pPr>
              <w:spacing w:after="0" w:line="240" w:lineRule="auto"/>
              <w:jc w:val="center"/>
              <w:rPr>
                <w:sz w:val="16"/>
                <w:szCs w:val="18"/>
              </w:rPr>
            </w:pPr>
            <w:r w:rsidRPr="00C03F30">
              <w:rPr>
                <w:sz w:val="16"/>
                <w:szCs w:val="18"/>
              </w:rPr>
              <w:t>C=</w:t>
            </w:r>
            <w:r w:rsidR="00A74166">
              <w:rPr>
                <w:sz w:val="16"/>
                <w:szCs w:val="18"/>
              </w:rPr>
              <w:t xml:space="preserve"> </w:t>
            </w:r>
            <w:r w:rsidRPr="00C03F30">
              <w:rPr>
                <w:sz w:val="16"/>
                <w:szCs w:val="18"/>
              </w:rPr>
              <w:t>MJU + (JC x V x BP x U) + UK</w:t>
            </w:r>
          </w:p>
        </w:tc>
      </w:tr>
      <w:tr w:rsidR="00C45BBE" w:rsidRPr="00C03F30" w:rsidTr="00DD4839">
        <w:trPr>
          <w:trHeight w:val="259"/>
        </w:trPr>
        <w:tc>
          <w:tcPr>
            <w:tcW w:w="497" w:type="dxa"/>
          </w:tcPr>
          <w:p w:rsidR="00C925B8" w:rsidRPr="00C03F30" w:rsidRDefault="00C45BBE" w:rsidP="00C03F30">
            <w:pPr>
              <w:spacing w:after="0"/>
              <w:rPr>
                <w:sz w:val="16"/>
                <w:szCs w:val="18"/>
              </w:rPr>
            </w:pPr>
            <w:r w:rsidRPr="00C03F30">
              <w:rPr>
                <w:sz w:val="16"/>
                <w:szCs w:val="18"/>
              </w:rPr>
              <w:t>13.</w:t>
            </w:r>
          </w:p>
        </w:tc>
        <w:tc>
          <w:tcPr>
            <w:tcW w:w="4091" w:type="dxa"/>
          </w:tcPr>
          <w:p w:rsidR="00C925B8" w:rsidRPr="00C03F30" w:rsidRDefault="00C45BBE" w:rsidP="00C03F30">
            <w:pPr>
              <w:spacing w:after="0"/>
              <w:rPr>
                <w:sz w:val="16"/>
                <w:szCs w:val="18"/>
              </w:rPr>
            </w:pPr>
            <w:r w:rsidRPr="00C03F30">
              <w:rPr>
                <w:sz w:val="16"/>
                <w:szCs w:val="18"/>
              </w:rPr>
              <w:t>Izvadak iz Cijenika javne usluge</w:t>
            </w:r>
          </w:p>
        </w:tc>
        <w:tc>
          <w:tcPr>
            <w:tcW w:w="2466" w:type="dxa"/>
          </w:tcPr>
          <w:p w:rsidR="00C925B8" w:rsidRPr="00C03F30" w:rsidRDefault="00C925B8" w:rsidP="00C03F30">
            <w:pPr>
              <w:spacing w:after="0"/>
              <w:rPr>
                <w:sz w:val="16"/>
                <w:szCs w:val="18"/>
              </w:rPr>
            </w:pPr>
          </w:p>
        </w:tc>
        <w:tc>
          <w:tcPr>
            <w:tcW w:w="2552" w:type="dxa"/>
          </w:tcPr>
          <w:p w:rsidR="00C925B8" w:rsidRPr="00C03F30" w:rsidRDefault="00C925B8" w:rsidP="00C03F30">
            <w:pPr>
              <w:spacing w:after="0"/>
              <w:rPr>
                <w:sz w:val="16"/>
                <w:szCs w:val="18"/>
              </w:rPr>
            </w:pPr>
          </w:p>
        </w:tc>
      </w:tr>
      <w:tr w:rsidR="00C45BBE" w:rsidRPr="00C03F30" w:rsidTr="00DD4839">
        <w:trPr>
          <w:trHeight w:val="505"/>
        </w:trPr>
        <w:tc>
          <w:tcPr>
            <w:tcW w:w="497" w:type="dxa"/>
          </w:tcPr>
          <w:p w:rsidR="00C45BBE" w:rsidRPr="00C03F30" w:rsidRDefault="00C45BBE" w:rsidP="00745E54">
            <w:pPr>
              <w:spacing w:after="0"/>
              <w:rPr>
                <w:sz w:val="16"/>
                <w:szCs w:val="18"/>
              </w:rPr>
            </w:pPr>
          </w:p>
        </w:tc>
        <w:tc>
          <w:tcPr>
            <w:tcW w:w="4091" w:type="dxa"/>
          </w:tcPr>
          <w:p w:rsidR="00C45BBE" w:rsidRPr="00C03F30" w:rsidRDefault="00C45BBE" w:rsidP="00745E54">
            <w:pPr>
              <w:pStyle w:val="Bezproreda"/>
              <w:rPr>
                <w:sz w:val="16"/>
                <w:szCs w:val="18"/>
              </w:rPr>
            </w:pPr>
            <w:r w:rsidRPr="00C03F30">
              <w:rPr>
                <w:sz w:val="16"/>
                <w:szCs w:val="18"/>
              </w:rPr>
              <w:t xml:space="preserve">a) Cijena minimalne javne usluge (MJU) bez </w:t>
            </w:r>
          </w:p>
          <w:p w:rsidR="00C45BBE" w:rsidRPr="00C03F30" w:rsidRDefault="00C45BBE" w:rsidP="00745E54">
            <w:pPr>
              <w:spacing w:after="0"/>
              <w:rPr>
                <w:sz w:val="16"/>
                <w:szCs w:val="18"/>
              </w:rPr>
            </w:pPr>
            <w:r w:rsidRPr="00C03F30">
              <w:rPr>
                <w:sz w:val="16"/>
                <w:szCs w:val="18"/>
              </w:rPr>
              <w:t xml:space="preserve">PDV-a) </w:t>
            </w:r>
          </w:p>
        </w:tc>
        <w:tc>
          <w:tcPr>
            <w:tcW w:w="5018" w:type="dxa"/>
            <w:gridSpan w:val="2"/>
          </w:tcPr>
          <w:p w:rsidR="00C45BBE" w:rsidRPr="00C03F30" w:rsidRDefault="00C45BBE" w:rsidP="00745E54">
            <w:pPr>
              <w:spacing w:after="0"/>
              <w:jc w:val="center"/>
              <w:rPr>
                <w:sz w:val="16"/>
                <w:szCs w:val="18"/>
              </w:rPr>
            </w:pPr>
            <w:r w:rsidRPr="00C03F30">
              <w:rPr>
                <w:sz w:val="16"/>
                <w:szCs w:val="18"/>
              </w:rPr>
              <w:t>XX, yy kn/korisnik</w:t>
            </w:r>
          </w:p>
        </w:tc>
      </w:tr>
      <w:tr w:rsidR="00C45BBE" w:rsidRPr="00C03F30" w:rsidTr="00745E54">
        <w:trPr>
          <w:trHeight w:val="297"/>
        </w:trPr>
        <w:tc>
          <w:tcPr>
            <w:tcW w:w="497" w:type="dxa"/>
          </w:tcPr>
          <w:p w:rsidR="00C45BBE" w:rsidRPr="00C03F30" w:rsidRDefault="00C45BBE" w:rsidP="00745E54">
            <w:pPr>
              <w:spacing w:after="0"/>
              <w:rPr>
                <w:sz w:val="16"/>
                <w:szCs w:val="18"/>
              </w:rPr>
            </w:pPr>
          </w:p>
        </w:tc>
        <w:tc>
          <w:tcPr>
            <w:tcW w:w="4091" w:type="dxa"/>
          </w:tcPr>
          <w:p w:rsidR="00C45BBE" w:rsidRPr="00C03F30" w:rsidRDefault="00C45BBE" w:rsidP="00745E54">
            <w:pPr>
              <w:spacing w:after="0"/>
              <w:rPr>
                <w:sz w:val="16"/>
                <w:szCs w:val="18"/>
              </w:rPr>
            </w:pPr>
            <w:r w:rsidRPr="00C03F30">
              <w:rPr>
                <w:sz w:val="16"/>
                <w:szCs w:val="18"/>
              </w:rPr>
              <w:t>b) Jedinična cijena pražnjenja volumena spremnika (JC) bez PDV-a</w:t>
            </w:r>
          </w:p>
        </w:tc>
        <w:tc>
          <w:tcPr>
            <w:tcW w:w="5018" w:type="dxa"/>
            <w:gridSpan w:val="2"/>
          </w:tcPr>
          <w:p w:rsidR="00C45BBE" w:rsidRPr="00C03F30" w:rsidRDefault="00C45BBE" w:rsidP="00745E54">
            <w:pPr>
              <w:spacing w:after="0" w:line="240" w:lineRule="auto"/>
              <w:jc w:val="center"/>
              <w:rPr>
                <w:sz w:val="16"/>
                <w:szCs w:val="18"/>
              </w:rPr>
            </w:pPr>
            <w:r w:rsidRPr="00C03F30">
              <w:rPr>
                <w:sz w:val="16"/>
                <w:szCs w:val="18"/>
              </w:rPr>
              <w:t>X, yyy kn/L</w:t>
            </w:r>
          </w:p>
        </w:tc>
      </w:tr>
      <w:tr w:rsidR="00C45BBE" w:rsidRPr="00C03F30" w:rsidTr="00DD4839">
        <w:trPr>
          <w:trHeight w:val="311"/>
        </w:trPr>
        <w:tc>
          <w:tcPr>
            <w:tcW w:w="497" w:type="dxa"/>
          </w:tcPr>
          <w:p w:rsidR="00C45BBE" w:rsidRPr="00C03F30" w:rsidRDefault="00C45BBE" w:rsidP="00745E54">
            <w:pPr>
              <w:pStyle w:val="Bezproreda"/>
              <w:jc w:val="center"/>
              <w:rPr>
                <w:rFonts w:ascii="Arial" w:hAnsi="Arial" w:cs="Arial"/>
                <w:b/>
                <w:sz w:val="16"/>
                <w:szCs w:val="18"/>
              </w:rPr>
            </w:pPr>
          </w:p>
        </w:tc>
        <w:tc>
          <w:tcPr>
            <w:tcW w:w="4091" w:type="dxa"/>
          </w:tcPr>
          <w:p w:rsidR="00C45BBE" w:rsidRPr="00C03F30" w:rsidRDefault="00C45BBE" w:rsidP="00745E54">
            <w:pPr>
              <w:pStyle w:val="Bezproreda"/>
              <w:rPr>
                <w:rFonts w:ascii="Arial" w:hAnsi="Arial" w:cs="Arial"/>
                <w:sz w:val="16"/>
                <w:szCs w:val="18"/>
              </w:rPr>
            </w:pPr>
            <w:r w:rsidRPr="00C03F30">
              <w:rPr>
                <w:rFonts w:ascii="Arial" w:hAnsi="Arial" w:cs="Arial"/>
                <w:sz w:val="16"/>
                <w:szCs w:val="18"/>
              </w:rPr>
              <w:t>c) Ugovorna kazna</w:t>
            </w:r>
          </w:p>
        </w:tc>
        <w:tc>
          <w:tcPr>
            <w:tcW w:w="5018" w:type="dxa"/>
            <w:gridSpan w:val="2"/>
          </w:tcPr>
          <w:p w:rsidR="00C45BBE" w:rsidRPr="00C03F30" w:rsidRDefault="00C45BBE" w:rsidP="00745E54">
            <w:pPr>
              <w:pStyle w:val="Bezproreda"/>
              <w:rPr>
                <w:rFonts w:ascii="Arial" w:hAnsi="Arial" w:cs="Arial"/>
                <w:sz w:val="16"/>
                <w:szCs w:val="18"/>
              </w:rPr>
            </w:pPr>
            <w:r w:rsidRPr="00C03F30">
              <w:rPr>
                <w:rFonts w:ascii="Arial" w:hAnsi="Arial" w:cs="Arial"/>
                <w:sz w:val="16"/>
                <w:szCs w:val="18"/>
              </w:rPr>
              <w:t xml:space="preserve">                                       </w:t>
            </w:r>
            <w:r w:rsidR="00745E54">
              <w:rPr>
                <w:rFonts w:ascii="Arial" w:hAnsi="Arial" w:cs="Arial"/>
                <w:sz w:val="16"/>
                <w:szCs w:val="18"/>
              </w:rPr>
              <w:t xml:space="preserve">     </w:t>
            </w:r>
            <w:r w:rsidRPr="00C03F30">
              <w:rPr>
                <w:rFonts w:ascii="Arial" w:hAnsi="Arial" w:cs="Arial"/>
                <w:sz w:val="16"/>
                <w:szCs w:val="18"/>
              </w:rPr>
              <w:t xml:space="preserve">  xx, yy kn</w:t>
            </w:r>
          </w:p>
        </w:tc>
      </w:tr>
    </w:tbl>
    <w:p w:rsidR="00EC24A9" w:rsidRDefault="00EC24A9" w:rsidP="00EC24A9">
      <w:pPr>
        <w:pStyle w:val="Bezproreda"/>
        <w:ind w:left="-426" w:right="-426"/>
        <w:jc w:val="center"/>
        <w:rPr>
          <w:rFonts w:ascii="Arial" w:hAnsi="Arial" w:cs="Arial"/>
          <w:b/>
          <w:sz w:val="20"/>
          <w:szCs w:val="20"/>
        </w:rPr>
      </w:pPr>
    </w:p>
    <w:p w:rsidR="00DD4839" w:rsidRPr="00DD4839" w:rsidRDefault="00DD4839" w:rsidP="00DD4839">
      <w:pPr>
        <w:pStyle w:val="Bezproreda"/>
        <w:ind w:right="142"/>
        <w:jc w:val="both"/>
        <w:rPr>
          <w:rFonts w:ascii="Arial" w:hAnsi="Arial" w:cs="Arial"/>
          <w:sz w:val="16"/>
          <w:szCs w:val="16"/>
        </w:rPr>
      </w:pPr>
      <w:r w:rsidRPr="00DD4839">
        <w:rPr>
          <w:rFonts w:ascii="Arial" w:hAnsi="Arial" w:cs="Arial"/>
          <w:sz w:val="16"/>
          <w:szCs w:val="16"/>
        </w:rPr>
        <w:t>Korisnik usluge je dužan vratiti davatelju javne usluge 2 primjerka potpisane Izjave u pisanom obliku u roku 15 dana od dana zaprimanja iste (poštom, elektroničkim putem, osobno u prostorijama davatelja javne usluge).</w:t>
      </w:r>
    </w:p>
    <w:p w:rsidR="00DD4839" w:rsidRDefault="00DD4839" w:rsidP="00DD4839">
      <w:pPr>
        <w:pStyle w:val="Bezproreda"/>
        <w:ind w:right="142"/>
        <w:jc w:val="both"/>
        <w:rPr>
          <w:rFonts w:ascii="Arial" w:hAnsi="Arial" w:cs="Arial"/>
          <w:sz w:val="16"/>
          <w:szCs w:val="16"/>
        </w:rPr>
      </w:pPr>
      <w:r w:rsidRPr="00DD4839">
        <w:rPr>
          <w:rFonts w:ascii="Arial" w:hAnsi="Arial" w:cs="Arial"/>
          <w:sz w:val="16"/>
          <w:szCs w:val="16"/>
        </w:rPr>
        <w:t xml:space="preserve">Davatelj javne usluge nakon zaprimanja Izjave dužan je vratiti jedan ovjereni primjerak Izjave u roku 8 dana od zaprimanja iste. </w:t>
      </w:r>
    </w:p>
    <w:p w:rsidR="00DD4839" w:rsidRDefault="00DD4839" w:rsidP="00DD4839">
      <w:pPr>
        <w:pStyle w:val="Bezproreda"/>
        <w:ind w:right="142"/>
        <w:jc w:val="both"/>
        <w:rPr>
          <w:rFonts w:ascii="Arial" w:hAnsi="Arial" w:cs="Arial"/>
          <w:sz w:val="16"/>
          <w:szCs w:val="16"/>
        </w:rPr>
      </w:pPr>
    </w:p>
    <w:p w:rsidR="00DD4839" w:rsidRDefault="00DD4839" w:rsidP="00DD4839">
      <w:pPr>
        <w:pStyle w:val="Bezproreda"/>
        <w:ind w:right="142"/>
        <w:jc w:val="both"/>
        <w:rPr>
          <w:rFonts w:ascii="Arial" w:hAnsi="Arial" w:cs="Arial"/>
          <w:sz w:val="16"/>
          <w:szCs w:val="16"/>
        </w:rPr>
      </w:pPr>
      <w:r>
        <w:rPr>
          <w:rFonts w:ascii="Arial" w:hAnsi="Arial" w:cs="Arial"/>
          <w:sz w:val="16"/>
          <w:szCs w:val="16"/>
        </w:rPr>
        <w:t>Ukoliko korisnik usluge ne dostavi davatelju javne usluge Izjavu u roku 15 dana od dana zaprimanja iste, primjenjivat će se podaci iz Izjave koju je naveo davatelj javne usluge.</w:t>
      </w:r>
    </w:p>
    <w:p w:rsidR="00DD4839" w:rsidRDefault="00DD4839" w:rsidP="00DD4839">
      <w:pPr>
        <w:pStyle w:val="Bezproreda"/>
        <w:ind w:right="142"/>
        <w:jc w:val="both"/>
        <w:rPr>
          <w:rFonts w:ascii="Arial" w:hAnsi="Arial" w:cs="Arial"/>
          <w:sz w:val="16"/>
          <w:szCs w:val="16"/>
        </w:rPr>
      </w:pPr>
      <w:r>
        <w:rPr>
          <w:rFonts w:ascii="Arial" w:hAnsi="Arial" w:cs="Arial"/>
          <w:sz w:val="16"/>
          <w:szCs w:val="16"/>
        </w:rPr>
        <w:t>Korisnik usluge dužan je obavijestiti davatelja javne usluge o svakoj promjeni podataka iz Izjave najkasnije u roku od 15 dana od dana kada je nastupila promjena, a promjena se primjenjuje od prvog dana sljedećeg obračunskog razdoblja.</w:t>
      </w:r>
    </w:p>
    <w:p w:rsidR="00DD4839" w:rsidRDefault="00DD4839" w:rsidP="00DD4839">
      <w:pPr>
        <w:pStyle w:val="Bezproreda"/>
        <w:ind w:right="142"/>
        <w:jc w:val="both"/>
        <w:rPr>
          <w:rFonts w:ascii="Arial" w:hAnsi="Arial" w:cs="Arial"/>
          <w:sz w:val="16"/>
          <w:szCs w:val="16"/>
        </w:rPr>
      </w:pPr>
      <w:r>
        <w:rPr>
          <w:rFonts w:ascii="Arial" w:hAnsi="Arial" w:cs="Arial"/>
          <w:sz w:val="16"/>
          <w:szCs w:val="16"/>
        </w:rPr>
        <w:t>U slučaju odjave korištenja javne usluge na nekretnini koja se trajno ne koristi, korisnik usluge je dužan davatelju javne usluge na odgovarajući način dokazati trajno nekorištenje nekretnine, sukladno odredbi članka 33 Odluke.</w:t>
      </w:r>
    </w:p>
    <w:p w:rsidR="00DD4839" w:rsidRDefault="00DD4839" w:rsidP="00DD4839">
      <w:pPr>
        <w:pStyle w:val="Bezproreda"/>
        <w:ind w:right="142"/>
        <w:jc w:val="both"/>
        <w:rPr>
          <w:rFonts w:ascii="Arial" w:hAnsi="Arial" w:cs="Arial"/>
          <w:sz w:val="16"/>
          <w:szCs w:val="16"/>
        </w:rPr>
      </w:pPr>
      <w:r>
        <w:rPr>
          <w:rFonts w:ascii="Arial" w:hAnsi="Arial" w:cs="Arial"/>
          <w:sz w:val="16"/>
          <w:szCs w:val="16"/>
        </w:rPr>
        <w:t>Potpisom ove Izjave korisnik usluge je suglasan da se o svim propisanim odredbama koje uređuju sustav sakupljan</w:t>
      </w:r>
      <w:r w:rsidR="00745E54">
        <w:rPr>
          <w:rFonts w:ascii="Arial" w:hAnsi="Arial" w:cs="Arial"/>
          <w:sz w:val="16"/>
          <w:szCs w:val="16"/>
        </w:rPr>
        <w:t>ja komunalnog otpada (Odluka, Cj</w:t>
      </w:r>
      <w:r>
        <w:rPr>
          <w:rFonts w:ascii="Arial" w:hAnsi="Arial" w:cs="Arial"/>
          <w:sz w:val="16"/>
          <w:szCs w:val="16"/>
        </w:rPr>
        <w:t>enik javne usluge, Opći uvjeti ugovora, obavijesti o prikupljanju miješanog komunalnog otpada, biorazgradivog komunalnog otpada i reciklabilnog komunalnog otpada</w:t>
      </w:r>
      <w:r w:rsidR="00745E54">
        <w:rPr>
          <w:rFonts w:ascii="Arial" w:hAnsi="Arial" w:cs="Arial"/>
          <w:sz w:val="16"/>
          <w:szCs w:val="16"/>
        </w:rPr>
        <w:t>, zakonska regulativa) informira putem mrežnih stranica davatelja javne usluge (www.komunalac-bj.hr) ili u prostorijama davatelja javne usluge.</w:t>
      </w:r>
    </w:p>
    <w:p w:rsidR="00745E54" w:rsidRDefault="00745E54" w:rsidP="00DD4839">
      <w:pPr>
        <w:pStyle w:val="Bezproreda"/>
        <w:ind w:right="142"/>
        <w:jc w:val="both"/>
        <w:rPr>
          <w:rFonts w:ascii="Arial" w:hAnsi="Arial" w:cs="Arial"/>
          <w:sz w:val="16"/>
          <w:szCs w:val="16"/>
        </w:rPr>
      </w:pPr>
    </w:p>
    <w:p w:rsidR="00745E54" w:rsidRDefault="00745E54" w:rsidP="00DD4839">
      <w:pPr>
        <w:pStyle w:val="Bezproreda"/>
        <w:ind w:right="142"/>
        <w:jc w:val="both"/>
        <w:rPr>
          <w:rFonts w:ascii="Arial" w:hAnsi="Arial" w:cs="Arial"/>
          <w:sz w:val="16"/>
          <w:szCs w:val="16"/>
        </w:rPr>
      </w:pPr>
      <w:r>
        <w:rPr>
          <w:rFonts w:ascii="Arial" w:hAnsi="Arial" w:cs="Arial"/>
          <w:sz w:val="16"/>
          <w:szCs w:val="16"/>
        </w:rPr>
        <w:t>Potpisom ove Izjave korisnik usluge potvrđuje da je upoznat sa svim odredbama Ugovora, koji se smatra sklopljenim dostavom Izjave davatelju javne usluge.</w:t>
      </w:r>
    </w:p>
    <w:p w:rsidR="00745E54" w:rsidRDefault="00745E54" w:rsidP="00DD4839">
      <w:pPr>
        <w:pStyle w:val="Bezproreda"/>
        <w:ind w:right="142"/>
        <w:jc w:val="both"/>
        <w:rPr>
          <w:rFonts w:ascii="Arial" w:hAnsi="Arial" w:cs="Arial"/>
          <w:sz w:val="16"/>
          <w:szCs w:val="16"/>
        </w:rPr>
      </w:pPr>
    </w:p>
    <w:p w:rsidR="00745E54" w:rsidRDefault="00745E54" w:rsidP="00DD4839">
      <w:pPr>
        <w:pStyle w:val="Bezproreda"/>
        <w:ind w:right="142"/>
        <w:jc w:val="both"/>
        <w:rPr>
          <w:rFonts w:ascii="Arial" w:hAnsi="Arial" w:cs="Arial"/>
          <w:sz w:val="16"/>
          <w:szCs w:val="16"/>
        </w:rPr>
      </w:pPr>
      <w:r>
        <w:rPr>
          <w:rFonts w:ascii="Arial" w:hAnsi="Arial" w:cs="Arial"/>
          <w:sz w:val="16"/>
          <w:szCs w:val="16"/>
        </w:rPr>
        <w:t>Ugovor o korištenju ja</w:t>
      </w:r>
      <w:r w:rsidR="001D21F7">
        <w:rPr>
          <w:rFonts w:ascii="Arial" w:hAnsi="Arial" w:cs="Arial"/>
          <w:sz w:val="16"/>
          <w:szCs w:val="16"/>
        </w:rPr>
        <w:t>v</w:t>
      </w:r>
      <w:r>
        <w:rPr>
          <w:rFonts w:ascii="Arial" w:hAnsi="Arial" w:cs="Arial"/>
          <w:sz w:val="16"/>
          <w:szCs w:val="16"/>
        </w:rPr>
        <w:t>ne usluge smatra se sklopljenim kada korisnik usluge dostavi Izjavu ili prilikom prvog korištenja javne usluge ili zaprimanja na korištenje spremnika za otpad ukoliko korisnik usluge ne dostavi Izjavu.</w:t>
      </w:r>
    </w:p>
    <w:p w:rsidR="00745E54" w:rsidRDefault="00745E54" w:rsidP="00DD4839">
      <w:pPr>
        <w:pStyle w:val="Bezproreda"/>
        <w:ind w:right="142"/>
        <w:jc w:val="both"/>
        <w:rPr>
          <w:rFonts w:ascii="Arial" w:hAnsi="Arial" w:cs="Arial"/>
          <w:sz w:val="16"/>
          <w:szCs w:val="16"/>
        </w:rPr>
      </w:pPr>
    </w:p>
    <w:p w:rsidR="00745E54" w:rsidRDefault="00745E54" w:rsidP="00DD4839">
      <w:pPr>
        <w:pStyle w:val="Bezproreda"/>
        <w:ind w:right="142"/>
        <w:jc w:val="both"/>
        <w:rPr>
          <w:rFonts w:ascii="Arial" w:hAnsi="Arial" w:cs="Arial"/>
          <w:sz w:val="16"/>
          <w:szCs w:val="16"/>
        </w:rPr>
      </w:pPr>
      <w:r>
        <w:rPr>
          <w:rFonts w:ascii="Arial" w:hAnsi="Arial" w:cs="Arial"/>
          <w:sz w:val="16"/>
          <w:szCs w:val="16"/>
        </w:rPr>
        <w:t xml:space="preserve">Prilikom  konačnog prestanka korištenja javne usluge (odjave korištenja javne usluge na nekretnini koja se trajno ne koristi, </w:t>
      </w:r>
      <w:r w:rsidR="001D21F7">
        <w:rPr>
          <w:rFonts w:ascii="Arial" w:hAnsi="Arial" w:cs="Arial"/>
          <w:sz w:val="16"/>
          <w:szCs w:val="16"/>
        </w:rPr>
        <w:t xml:space="preserve">prestanka postojanja poslovnog subjekta, </w:t>
      </w:r>
      <w:r>
        <w:rPr>
          <w:rFonts w:ascii="Arial" w:hAnsi="Arial" w:cs="Arial"/>
          <w:sz w:val="16"/>
          <w:szCs w:val="16"/>
        </w:rPr>
        <w:t>promjene nositelja prava vlasništva nekretnine, prestanka postojanja građevine i sl.), korisnik usluge (dotadašnji vlasnik nekretnine) je dužan platiti sve do tada zaprimljene račune, vratiti zadužene spremnike i tek tada se smatra da su stečeni uvjeti za raskid Ugovora)</w:t>
      </w:r>
    </w:p>
    <w:p w:rsidR="00745E54" w:rsidRDefault="00745E54" w:rsidP="00DD4839">
      <w:pPr>
        <w:pStyle w:val="Bezproreda"/>
        <w:ind w:right="142"/>
        <w:jc w:val="both"/>
        <w:rPr>
          <w:rFonts w:ascii="Arial" w:hAnsi="Arial" w:cs="Arial"/>
          <w:sz w:val="16"/>
          <w:szCs w:val="16"/>
        </w:rPr>
      </w:pPr>
    </w:p>
    <w:p w:rsidR="00745E54" w:rsidRDefault="003C26B3" w:rsidP="003C26B3">
      <w:pPr>
        <w:pStyle w:val="Bezproreda"/>
        <w:ind w:right="142"/>
        <w:jc w:val="both"/>
        <w:rPr>
          <w:rFonts w:ascii="Arial" w:hAnsi="Arial" w:cs="Arial"/>
          <w:sz w:val="16"/>
          <w:szCs w:val="16"/>
        </w:rPr>
      </w:pPr>
      <w:r>
        <w:rPr>
          <w:rFonts w:ascii="Arial" w:hAnsi="Arial" w:cs="Arial"/>
          <w:sz w:val="16"/>
          <w:szCs w:val="16"/>
        </w:rPr>
        <w:t>Pružatelj usluge</w:t>
      </w:r>
      <w:r w:rsidR="00745E54">
        <w:rPr>
          <w:rFonts w:ascii="Arial" w:hAnsi="Arial" w:cs="Arial"/>
          <w:sz w:val="16"/>
          <w:szCs w:val="16"/>
        </w:rPr>
        <w:t xml:space="preserve"> ______________                                              Korisnik usluge _______________</w:t>
      </w:r>
    </w:p>
    <w:p w:rsidR="00745E54" w:rsidRDefault="00745E54" w:rsidP="00745E54">
      <w:pPr>
        <w:pStyle w:val="Bezproreda"/>
        <w:ind w:left="708" w:right="142"/>
        <w:jc w:val="both"/>
        <w:rPr>
          <w:rFonts w:ascii="Arial" w:hAnsi="Arial" w:cs="Arial"/>
          <w:sz w:val="16"/>
          <w:szCs w:val="16"/>
        </w:rPr>
      </w:pPr>
    </w:p>
    <w:p w:rsidR="00745E54" w:rsidRDefault="00745E54" w:rsidP="00745E54">
      <w:pPr>
        <w:pStyle w:val="Bezproreda"/>
        <w:ind w:left="708" w:right="142"/>
        <w:jc w:val="both"/>
        <w:rPr>
          <w:rFonts w:ascii="Arial" w:hAnsi="Arial" w:cs="Arial"/>
          <w:sz w:val="16"/>
          <w:szCs w:val="16"/>
        </w:rPr>
      </w:pPr>
    </w:p>
    <w:p w:rsidR="00745E54" w:rsidRPr="00DD4839" w:rsidRDefault="00745E54" w:rsidP="00745E54">
      <w:pPr>
        <w:pStyle w:val="Bezproreda"/>
        <w:ind w:right="142"/>
        <w:jc w:val="both"/>
        <w:rPr>
          <w:rFonts w:ascii="Arial" w:hAnsi="Arial" w:cs="Arial"/>
          <w:sz w:val="16"/>
          <w:szCs w:val="16"/>
        </w:rPr>
      </w:pPr>
      <w:r>
        <w:rPr>
          <w:rFonts w:ascii="Arial" w:hAnsi="Arial" w:cs="Arial"/>
          <w:sz w:val="16"/>
          <w:szCs w:val="16"/>
        </w:rPr>
        <w:t>U Lovasu, _________________</w:t>
      </w:r>
    </w:p>
    <w:sectPr w:rsidR="00745E54" w:rsidRPr="00DD4839" w:rsidSect="00DD4839">
      <w:pgSz w:w="11906" w:h="16838"/>
      <w:pgMar w:top="1417" w:right="1416" w:bottom="141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08"/>
  <w:hyphenationZone w:val="425"/>
  <w:characterSpacingControl w:val="doNotCompress"/>
  <w:compat/>
  <w:rsids>
    <w:rsidRoot w:val="00EC24A9"/>
    <w:rsid w:val="001D21F7"/>
    <w:rsid w:val="003C26B3"/>
    <w:rsid w:val="0054587C"/>
    <w:rsid w:val="0064382C"/>
    <w:rsid w:val="006A228B"/>
    <w:rsid w:val="00745E54"/>
    <w:rsid w:val="007C2894"/>
    <w:rsid w:val="00816F49"/>
    <w:rsid w:val="008477D5"/>
    <w:rsid w:val="00866463"/>
    <w:rsid w:val="00951AAB"/>
    <w:rsid w:val="00A74166"/>
    <w:rsid w:val="00B43A40"/>
    <w:rsid w:val="00BA028C"/>
    <w:rsid w:val="00BA4352"/>
    <w:rsid w:val="00C03F30"/>
    <w:rsid w:val="00C45BBE"/>
    <w:rsid w:val="00C925B8"/>
    <w:rsid w:val="00D1774A"/>
    <w:rsid w:val="00DD4839"/>
    <w:rsid w:val="00E90221"/>
    <w:rsid w:val="00EC24A9"/>
    <w:rsid w:val="00FA2F53"/>
    <w:rsid w:val="00FC11F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F53"/>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C24A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FB4BE-4AF1-4AAE-B7DE-9CE53DA41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587</Words>
  <Characters>3347</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bebe</dc:creator>
  <cp:lastModifiedBy>Andrijana</cp:lastModifiedBy>
  <cp:revision>2</cp:revision>
  <cp:lastPrinted>2018-01-05T08:58:00Z</cp:lastPrinted>
  <dcterms:created xsi:type="dcterms:W3CDTF">2018-01-09T13:50:00Z</dcterms:created>
  <dcterms:modified xsi:type="dcterms:W3CDTF">2018-01-09T13:50:00Z</dcterms:modified>
</cp:coreProperties>
</file>